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Dissolution pursuant to provision in articles of incorporation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Dissolution pursuant to provision in articles of incorporation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Dissolution pursuant to provision in articles of incorporation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§1114. DISSOLUTION PURSUANT TO PROVISION IN ARTICLES OF INCORPORATION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