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6701</w:t>
        <w:t xml:space="preserve">.  </w:t>
      </w:r>
      <w:r>
        <w:rPr>
          <w:b/>
        </w:rPr>
        <w:t xml:space="preserve">Scallop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hand fishing scallop license or other license issued under this Part authorizing the activities.  A person acting as tender to an individual possessing a current individual hand fishing scallop license issued under </w:t>
      </w:r>
      <w:r>
        <w:t>subsection 5, paragraph A</w:t>
      </w:r>
      <w:r>
        <w:t xml:space="preserve"> shall possess a scallop or sea urchin tender license issued under </w:t>
      </w:r>
      <w:r>
        <w:t>section 6535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§22 (RPR).]</w:t>
      </w:r>
    </w:p>
    <w:p>
      <w:pPr>
        <w:jc w:val="both"/>
        <w:spacing w:before="100" w:after="0"/>
        <w:ind w:start="360"/>
        <w:ind w:firstLine="360"/>
      </w:pPr>
      <w:r>
        <w:rPr>
          <w:b/>
        </w:rPr>
        <w:t>2</w:t>
        <w:t xml:space="preserve">.  </w:t>
      </w:r>
      <w:r>
        <w:rPr>
          <w:b/>
        </w:rPr>
        <w:t xml:space="preserve">Licensed activity.</w:t>
        <w:t xml:space="preserve"> </w:t>
      </w:r>
      <w:r>
        <w:t xml:space="preserve"> </w:t>
      </w:r>
      <w:r>
        <w:t xml:space="preserve">The holder of a hand fishing scallop license may take scallops by hand or possess, ship, transport or sell shucked scallops the holder has taken.  A person may not act as a tender under </w:t>
      </w:r>
      <w:r>
        <w:t>subsection 5, paragraph B</w:t>
      </w:r>
      <w:r>
        <w:t xml:space="preserve"> unless that person has met the tender safety requirements adopted by rule pursuant to </w:t>
      </w:r>
      <w:r>
        <w:t>section 6533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201, §3 (AMD).]</w:t>
      </w:r>
    </w:p>
    <w:p>
      <w:pPr>
        <w:jc w:val="both"/>
        <w:spacing w:before="100" w:after="0"/>
        <w:ind w:start="360"/>
        <w:ind w:firstLine="360"/>
      </w:pPr>
      <w:r>
        <w:rPr>
          <w:b/>
        </w:rPr>
        <w:t>3</w:t>
        <w:t xml:space="preserve">.  </w:t>
      </w:r>
      <w:r>
        <w:rPr>
          <w:b/>
        </w:rPr>
        <w:t xml:space="preserve">Eligibility.</w:t>
        <w:t xml:space="preserve"> </w:t>
      </w:r>
      <w:r>
        <w:t xml:space="preserve"> </w:t>
      </w:r>
      <w:r>
        <w:t xml:space="preserve">A hand fishing scallop license may be issued only to an individual who is a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§22 (RPR).]</w:t>
      </w:r>
    </w:p>
    <w:p>
      <w:pPr>
        <w:jc w:val="both"/>
        <w:spacing w:before="100" w:after="0"/>
        <w:ind w:start="360"/>
        <w:ind w:firstLine="360"/>
      </w:pPr>
      <w:r>
        <w:rPr>
          <w:b/>
        </w:rPr>
        <w:t>4</w:t>
        <w:t xml:space="preserve">.  </w:t>
      </w:r>
      <w:r>
        <w:rPr>
          <w:b/>
        </w:rPr>
        <w:t xml:space="preserve">Exception.</w:t>
        <w:t xml:space="preserve"> </w:t>
      </w:r>
      <w:r>
        <w:t xml:space="preserve"> </w:t>
      </w:r>
      <w:r>
        <w:t xml:space="preserve">A person may act as a tender to an individual possessing a current hand fishing scallop license with tender issued under </w:t>
      </w:r>
      <w:r>
        <w:t>subsection 5, paragraph B</w:t>
      </w:r>
      <w:r>
        <w:t xml:space="preserve"> without being licensed under this Part if that person has met the tender safety requirements adopted by rule pursuant to </w:t>
      </w:r>
      <w:r>
        <w:t>section 6533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§22 (RPR).]</w:t>
      </w:r>
    </w:p>
    <w:p>
      <w:pPr>
        <w:jc w:val="both"/>
        <w:spacing w:before="100" w:after="100"/>
        <w:ind w:start="360"/>
        <w:ind w:firstLine="360"/>
      </w:pPr>
      <w:r>
        <w:rPr>
          <w:b/>
        </w:rPr>
        <w:t>5</w:t>
        <w:t xml:space="preserve">.  </w:t>
      </w:r>
      <w:r>
        <w:rPr>
          <w:b/>
        </w:rPr>
        <w:t xml:space="preserve">Fees.</w:t>
        <w:t xml:space="preserve"> </w:t>
      </w:r>
      <w:r>
        <w:t xml:space="preserve"> </w:t>
      </w:r>
      <w:r>
        <w:t xml:space="preserve">Fees for hand fishing scallop licenses are:</w:t>
      </w:r>
    </w:p>
    <w:p>
      <w:pPr>
        <w:jc w:val="both"/>
        <w:spacing w:before="100" w:after="0"/>
        <w:ind w:start="720"/>
      </w:pPr>
      <w:r>
        <w:rPr/>
        <w:t>A</w:t>
        <w:t xml:space="preserve">.  </w:t>
      </w:r>
      <w:r>
        <w:rPr/>
      </w:r>
      <w:r>
        <w:t xml:space="preserve">For an individual hand fishing scallop license, $143; and</w:t>
      </w:r>
      <w:r>
        <w:t xml:space="preserve">  </w:t>
      </w:r>
      <w:r xmlns:wp="http://schemas.openxmlformats.org/drawingml/2010/wordprocessingDrawing" xmlns:w15="http://schemas.microsoft.com/office/word/2012/wordml">
        <w:rPr>
          <w:rFonts w:ascii="Arial" w:hAnsi="Arial" w:cs="Arial"/>
          <w:sz w:val="22"/>
          <w:szCs w:val="22"/>
        </w:rPr>
        <w:t xml:space="preserve">[PL 2009, c. 561, §22 (RPR).]</w:t>
      </w:r>
    </w:p>
    <w:p>
      <w:pPr>
        <w:jc w:val="both"/>
        <w:spacing w:before="100" w:after="0"/>
        <w:ind w:start="720"/>
      </w:pPr>
      <w:r>
        <w:rPr/>
        <w:t>B</w:t>
        <w:t xml:space="preserve">.  </w:t>
      </w:r>
      <w:r>
        <w:rPr/>
      </w:r>
      <w:r>
        <w:t xml:space="preserve">For a hand fishing scallop license with tender, $193.</w:t>
      </w:r>
      <w:r>
        <w:t xml:space="preserve">  </w:t>
      </w:r>
      <w:r xmlns:wp="http://schemas.openxmlformats.org/drawingml/2010/wordprocessingDrawing" xmlns:w15="http://schemas.microsoft.com/office/word/2012/wordml">
        <w:rPr>
          <w:rFonts w:ascii="Arial" w:hAnsi="Arial" w:cs="Arial"/>
          <w:sz w:val="22"/>
          <w:szCs w:val="22"/>
        </w:rPr>
        <w:t xml:space="preserve">[PL 2009, c. 561, §22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§22 (RPR).]</w:t>
      </w:r>
    </w:p>
    <w:p>
      <w:pPr>
        <w:jc w:val="both"/>
        <w:spacing w:before="100" w:after="100"/>
        <w:ind w:start="360"/>
        <w:ind w:firstLine="360"/>
      </w:pPr>
      <w:r>
        <w:rPr>
          <w:b/>
        </w:rPr>
        <w:t>6</w:t>
        <w:t xml:space="preserve">.  </w:t>
      </w:r>
      <w:r>
        <w:rPr>
          <w:b/>
        </w:rPr>
        <w:t xml:space="preserve">Violation.</w:t>
        <w:t xml:space="preserve"> </w:t>
      </w:r>
      <w:r>
        <w:t xml:space="preserve"> </w:t>
      </w:r>
      <w:r>
        <w:t xml:space="preserve">A person who violates this section commits a civil violation for which the following penalties apply:</w:t>
      </w:r>
    </w:p>
    <w:p>
      <w:pPr>
        <w:jc w:val="both"/>
        <w:spacing w:before="100" w:after="0"/>
        <w:ind w:start="720"/>
      </w:pPr>
      <w:r>
        <w:rPr/>
        <w:t>A</w:t>
        <w:t xml:space="preserve">.  </w:t>
      </w:r>
      <w:r>
        <w:rPr/>
      </w:r>
      <w:r>
        <w:t xml:space="preserve">For the first offense, a mandatory fine of $500 is imposed and all scallops on board may be seized;</w:t>
      </w:r>
      <w:r>
        <w:t xml:space="preserve">  </w:t>
      </w:r>
      <w:r xmlns:wp="http://schemas.openxmlformats.org/drawingml/2010/wordprocessingDrawing" xmlns:w15="http://schemas.microsoft.com/office/word/2012/wordml">
        <w:rPr>
          <w:rFonts w:ascii="Arial" w:hAnsi="Arial" w:cs="Arial"/>
          <w:sz w:val="22"/>
          <w:szCs w:val="22"/>
        </w:rPr>
        <w:t xml:space="preserve">[PL 2009, c. 561, §22 (RPR).]</w:t>
      </w:r>
    </w:p>
    <w:p>
      <w:pPr>
        <w:jc w:val="both"/>
        <w:spacing w:before="100" w:after="0"/>
        <w:ind w:start="720"/>
      </w:pPr>
      <w:r>
        <w:rPr/>
        <w:t>B</w:t>
        <w:t xml:space="preserve">.  </w:t>
      </w:r>
      <w:r>
        <w:rPr/>
      </w:r>
      <w:r>
        <w:t xml:space="preserve">For the 2nd offense, a mandatory fine of $750 is imposed and all scallops on board may be seized; and</w:t>
      </w:r>
      <w:r>
        <w:t xml:space="preserve">  </w:t>
      </w:r>
      <w:r xmlns:wp="http://schemas.openxmlformats.org/drawingml/2010/wordprocessingDrawing" xmlns:w15="http://schemas.microsoft.com/office/word/2012/wordml">
        <w:rPr>
          <w:rFonts w:ascii="Arial" w:hAnsi="Arial" w:cs="Arial"/>
          <w:sz w:val="22"/>
          <w:szCs w:val="22"/>
        </w:rPr>
        <w:t xml:space="preserve">[PL 2009, c. 561, §22 (RPR).]</w:t>
      </w:r>
    </w:p>
    <w:p>
      <w:pPr>
        <w:jc w:val="both"/>
        <w:spacing w:before="100" w:after="0"/>
        <w:ind w:start="720"/>
      </w:pPr>
      <w:r>
        <w:rPr/>
        <w:t>C</w:t>
        <w:t xml:space="preserve">.  </w:t>
      </w:r>
      <w:r>
        <w:rPr/>
      </w:r>
      <w:r>
        <w:t xml:space="preserve">For the 3rd and subsequent offenses, a mandatory fine of $750 is imposed and all scallops on board may be seized.  This penalty is imposed in addition to the penalty imposed under </w:t>
      </w:r>
      <w:r>
        <w:t>section 6728‑B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561, §22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127, §86 (AMD). PL 1981, c. 480, §§5,15,16 (AMD). PL 1983, c. 663, §1 (AMD). PL 1983, c. 824, §K3 (AMD). PL 1985, c. 165 (AMD). PL 1985, c. 243 (AMD). PL 1985, c. 379, §3 (AMD). PL 1985, c. 662, §1 (AMD). PL 1991, c. 528, §RRR (AFF). PL 1991, c. 528, §T5 (AMD). PL 1991, c. 591, §T5 (AMD). PL 2001, c. 421, §B40 (AMD). PL 2001, c. 421, §C1 (AFF). PL 2003, c. 20, §WW13 (AMD). PL 2003, c. 248, §7 (AMD). PL 2007, c. 557, §1 (AMD). PL 2007, c. 607, Pt. B, §1 (AMD). PL 2007, c. 695, Pt. I, §3 (AMD). PL 2009, c. 213, Pt. G, §17 (AMD). PL 2009, c. 396, §§5-7 (AMD). PL 2009, c. 561, §22 (RPR). PL 2015, c. 201,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§6701. Scallop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§6701. Scallop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§6701. SCALLOP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