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12557</w:t>
        <w:t xml:space="preserve">.  </w:t>
      </w:r>
      <w:r>
        <w:rPr>
          <w:b/>
        </w:rPr>
        <w:t xml:space="preserve">Disposal of live baitfish or smelts</w:t>
      </w:r>
    </w:p>
    <w:p>
      <w:pPr>
        <w:jc w:val="both"/>
        <w:spacing w:before="100" w:after="0"/>
        <w:ind w:start="360"/>
        <w:ind w:firstLine="360"/>
      </w:pPr>
      <w:r>
        <w:rPr>
          <w:b/>
        </w:rPr>
        <w:t>1</w:t>
        <w:t xml:space="preserve">.  </w:t>
      </w:r>
      <w:r>
        <w:rPr>
          <w:b/>
        </w:rPr>
        <w:t xml:space="preserve">Prohibition.</w:t>
        <w:t xml:space="preserve"> </w:t>
      </w:r>
      <w:r>
        <w:t xml:space="preserve"> </w:t>
      </w:r>
      <w:r>
        <w:t xml:space="preserve">A person may not dispose of any live baitfish or smelts into inland waters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343, §11 (NEW).]</w:t>
      </w:r>
    </w:p>
    <w:p>
      <w:pPr>
        <w:jc w:val="both"/>
        <w:spacing w:before="100" w:after="100"/>
        <w:ind w:start="360"/>
        <w:ind w:firstLine="360"/>
      </w:pPr>
      <w:r>
        <w:rPr>
          <w:b/>
        </w:rPr>
        <w:t>2</w:t>
        <w:t xml:space="preserve">.  </w:t>
      </w:r>
      <w:r>
        <w:rPr>
          <w:b/>
        </w:rPr>
        <w:t xml:space="preserve">Penalty.</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w:t>
      </w:r>
      <w:r>
        <w:t>subsection 1</w:t>
      </w:r>
      <w:r>
        <w:t xml:space="preserve">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2025, c. 343, §11 (NEW).]</w:t>
      </w:r>
    </w:p>
    <w:p>
      <w:pPr>
        <w:jc w:val="both"/>
        <w:spacing w:before="100" w:after="0"/>
        <w:ind w:start="720"/>
      </w:pPr>
      <w:r>
        <w:rPr/>
        <w:t>B</w:t>
        <w:t xml:space="preserve">.  </w:t>
      </w:r>
      <w:r>
        <w:rPr/>
      </w:r>
      <w:r>
        <w:t xml:space="preserve">A person who violates </w:t>
      </w:r>
      <w:r>
        <w:t>subsection 1</w:t>
      </w:r>
      <w:r>
        <w:t xml:space="preserve">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2025, c. 343,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343,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343, §11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§12557. Disposal of live baitfish or smelts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§12557. Disposal of live baitfish or smelts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§12557. DISPOSAL OF LIVE BAITFISH OR SMELTS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