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11220</w:t>
        <w:t xml:space="preserve">.  </w:t>
      </w:r>
      <w:r>
        <w:rPr>
          <w:b/>
        </w:rPr>
        <w:t xml:space="preserve">Hunting in licensed wildlife exhibit</w:t>
      </w:r>
    </w:p>
    <w:p>
      <w:pPr>
        <w:jc w:val="both"/>
        <w:spacing w:before="100" w:after="0"/>
        <w:ind w:start="360"/>
        <w:ind w:firstLine="360"/>
      </w:pPr>
      <w:r>
        <w:rPr>
          <w:b/>
        </w:rPr>
        <w:t>1</w:t>
        <w:t xml:space="preserve">.  </w:t>
      </w:r>
      <w:r>
        <w:rPr>
          <w:b/>
        </w:rPr>
        <w:t xml:space="preserve">Prohibition.</w:t>
        <w:t xml:space="preserve"> </w:t>
      </w:r>
      <w:r>
        <w:t xml:space="preserve"> </w:t>
      </w:r>
      <w:r>
        <w:t xml:space="preserve">A person may not hunt in a licensed wildlife exhibit at any time.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§152 (NEW); PL 2003, c. 655, Pt. B, §422 (AFF).]</w:t>
      </w:r>
    </w:p>
    <w:p>
      <w:pPr>
        <w:jc w:val="both"/>
        <w:spacing w:before="100" w:after="100"/>
        <w:ind w:start="360"/>
        <w:ind w:firstLine="360"/>
      </w:pPr>
      <w:r>
        <w:rPr>
          <w:b/>
        </w:rPr>
        <w:t>2</w:t>
        <w:t xml:space="preserve">.  </w:t>
      </w:r>
      <w:r>
        <w:rPr>
          <w:b/>
        </w:rPr>
        <w:t xml:space="preserve">Penalties.</w:t>
        <w:t xml:space="preserve"> </w:t>
      </w:r>
      <w:r>
        <w:t xml:space="preserve"> </w:t>
      </w:r>
      <w:r>
        <w:t xml:space="preserve">The following penalties apply to violations of this section.</w:t>
      </w:r>
    </w:p>
    <w:p>
      <w:pPr>
        <w:jc w:val="both"/>
        <w:spacing w:before="100" w:after="0"/>
        <w:ind w:start="720"/>
      </w:pPr>
      <w:r>
        <w:rPr/>
        <w:t>A</w:t>
        <w:t xml:space="preserve">.  </w:t>
      </w:r>
      <w:r>
        <w:rPr/>
      </w:r>
      <w:r>
        <w:t xml:space="preserve">A person who violates </w:t>
      </w:r>
      <w:r>
        <w:t>subsection 1</w:t>
      </w:r>
      <w:r>
        <w:t xml:space="preserve">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655, Pt. B, §152 (NEW); PL 2003, c. 655, Pt. B, §422 (AFF).]</w:t>
      </w:r>
    </w:p>
    <w:p>
      <w:pPr>
        <w:jc w:val="both"/>
        <w:spacing w:before="100" w:after="0"/>
        <w:ind w:start="720"/>
      </w:pPr>
      <w:r>
        <w:rPr/>
        <w:t>B</w:t>
        <w:t xml:space="preserve">.  </w:t>
      </w:r>
      <w:r>
        <w:rPr/>
      </w:r>
      <w:r>
        <w:t xml:space="preserve">A person who violates </w:t>
      </w:r>
      <w:r>
        <w:t>subsection 1</w:t>
      </w:r>
      <w:r>
        <w:t xml:space="preserve">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§152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§152 (NEW);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§B152 (RPR). PL 2003, c. 655, §B422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§11220. Hunting in licensed wildlife exhibit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§11220. Hunting in licensed wildlife exhibit</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§11220. HUNTING IN LICENSED WILDLIFE EXHIBIT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