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8-1508</w:t>
        <w:t xml:space="preserve">.  </w:t>
      </w:r>
      <w:r>
        <w:rPr>
          <w:b/>
        </w:rPr>
        <w:t xml:space="preserve">Duty of securities intermediary to change entitlement holder's position to other form of security holding</w:t>
      </w:r>
    </w:p>
    <w:p>
      <w:pPr>
        <w:jc w:val="both"/>
        <w:spacing w:before="100" w:after="100"/>
        <w:ind w:start="360"/>
        <w:ind w:firstLine="360"/>
      </w:pPr>
      <w:r>
        <w:rPr/>
      </w:r>
      <w:r>
        <w:rPr/>
      </w:r>
      <w:r>
        <w:t xml:space="preserve">A securities intermediary shall act at the direction of an entitlement holder to change a security entitlement into another available form of holding for which the entitlement holder is eligible or to cause the financial asset to be transferred to a securities account of the entitlement holder with another securities intermediary.  A securities intermediary satisfies the duty if:</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360"/>
        <w:ind w:firstLine="360"/>
      </w:pPr>
      <w:r>
        <w:rPr>
          <w:b/>
        </w:rPr>
        <w:t>(1)</w:t>
        <w:t xml:space="preserve">.  </w:t>
      </w:r>
      <w:r>
        <w:rPr>
          <w:b/>
        </w:rPr>
      </w:r>
      <w:r>
        <w:t xml:space="preserve"> </w:t>
      </w:r>
      <w:r>
        <w:t xml:space="preserve">The securities intermediary acts as agreed upon by the entitlement holder and the securities intermediary;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(2)</w:t>
        <w:t xml:space="preserve">.  </w:t>
      </w:r>
      <w:r>
        <w:rPr>
          <w:b/>
        </w:rPr>
      </w:r>
      <w:r>
        <w:t xml:space="preserve"> </w:t>
      </w:r>
      <w:r>
        <w:t xml:space="preserve">In the absence of agreement, the securities intermediary exercises due care in accordance with reasonable commercial standards to follow the direction of the entitlement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§8-1508. Duty of securities intermediary to change entitlement holder's position to other form of security holding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§8-1508. Duty of securities intermediary to change entitlement holder's position to other form of security holding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§8-1508. DUTY OF SECURITIES INTERMEDIARY TO CHANGE ENTITLEMENT HOLDER'S POSITION TO OTHER FORM OF SECURITY HOLDING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