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815</w:t>
        <w:t xml:space="preserve">.  </w:t>
      </w:r>
      <w:r>
        <w:rPr>
          <w:b/>
        </w:rPr>
        <w:t xml:space="preserve">Supervision and examination</w:t>
      </w:r>
    </w:p>
    <w:p>
      <w:pPr>
        <w:jc w:val="both"/>
        <w:spacing w:before="100" w:after="100"/>
        <w:ind w:start="360"/>
        <w:ind w:firstLine="360"/>
      </w:pPr>
      <w:r>
        <w:rPr/>
      </w:r>
      <w:r>
        <w:rPr/>
      </w:r>
      <w:r>
        <w:t xml:space="preserve">Credit unions are under the supervision of the superintendent; and </w:t>
      </w:r>
      <w:r>
        <w:t>Part 2</w:t>
      </w:r>
      <w:r>
        <w:t xml:space="preserve"> of this Title is applicable to credit unions in the same manner as that Part applies to financial institutions in general.</w:t>
      </w:r>
      <w:r>
        <w:t xml:space="preserve">  </w:t>
      </w:r>
      <w:r xmlns:wp="http://schemas.openxmlformats.org/drawingml/2010/wordprocessingDrawing" xmlns:w15="http://schemas.microsoft.com/office/word/2012/wordml">
        <w:rPr>
          <w:rFonts w:ascii="Arial" w:hAnsi="Arial" w:cs="Arial"/>
          <w:sz w:val="22"/>
          <w:szCs w:val="22"/>
        </w:rPr>
        <w:t xml:space="preserve">[PL 1995, c. 24,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1975, c. 666, §26 (AMD). PL 1995, c. 24,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§815. Supervision and examination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§815. Supervision and examination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§815. SUPERVISION AND EXAMINATION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