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w:t>
        <w:t xml:space="preserve">.  </w:t>
      </w:r>
      <w:r>
        <w:rPr>
          <w:b/>
        </w:rPr>
        <w:t xml:space="preserve">Insider loans and investments</w:t>
      </w:r>
    </w:p>
    <w:p>
      <w:pPr>
        <w:jc w:val="both"/>
        <w:spacing w:before="100" w:after="100"/>
        <w:ind w:start="360"/>
        <w:ind w:firstLine="360"/>
      </w:pPr>
      <w:r>
        <w:rPr/>
      </w:r>
      <w:r>
        <w:rPr/>
      </w:r>
      <w:r>
        <w:t xml:space="preserve">The terms of any loans by a merchant bank to or investments by a merchant bank in any of the following must be disclosed to the governing body of the merchant bank:</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w:pPr>
        <w:jc w:val="both"/>
        <w:spacing w:before="100" w:after="0"/>
        <w:ind w:start="360"/>
        <w:ind w:firstLine="360"/>
      </w:pPr>
      <w:r>
        <w:rPr>
          <w:b/>
        </w:rPr>
        <w:t>1</w:t>
        <w:t xml:space="preserve">.  </w:t>
      </w:r>
      <w:r>
        <w:rPr>
          <w:b/>
        </w:rPr>
        <w:t xml:space="preserve">Percentage of common stock.</w:t>
        <w:t xml:space="preserve"> </w:t>
      </w:r>
      <w:r>
        <w:t xml:space="preserve"> </w:t>
      </w:r>
      <w:r>
        <w:t xml:space="preserve">A person who owns 25% or more of the merchant bank's common stock or similar equity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§3 (AMD).]</w:t>
      </w:r>
    </w:p>
    <w:p>
      <w:pPr>
        <w:jc w:val="both"/>
        <w:spacing w:before="100" w:after="0"/>
        <w:ind w:start="360"/>
        <w:ind w:firstLine="360"/>
      </w:pPr>
      <w:r>
        <w:rPr>
          <w:b/>
        </w:rPr>
        <w:t>2</w:t>
        <w:t xml:space="preserve">.  </w:t>
      </w:r>
      <w:r>
        <w:rPr>
          <w:b/>
        </w:rPr>
        <w:t xml:space="preserve">Member of governing body.</w:t>
        <w:t xml:space="preserve"> </w:t>
      </w:r>
      <w:r>
        <w:t xml:space="preserve"> </w:t>
      </w:r>
      <w:r>
        <w:t xml:space="preserve">A member of the governing body of the merchant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Policy-making officer or manager.</w:t>
        <w:t xml:space="preserve"> </w:t>
      </w:r>
      <w:r>
        <w:t xml:space="preserve"> </w:t>
      </w:r>
      <w:r>
        <w:t xml:space="preserve">A policy-making officer or manager of the merchant bank;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Percentage of voting shares owned by certain person or entity.</w:t>
        <w:t xml:space="preserve"> </w:t>
      </w:r>
      <w:r>
        <w:t xml:space="preserve"> </w:t>
      </w:r>
      <w:r>
        <w:t xml:space="preserve">A company 25% of the voting shares or other similar voting equity of which is owned by a person or entity listed in </w:t>
      </w:r>
      <w:r>
        <w:t>subsections 1</w:t>
      </w:r>
      <w:r>
        <w:t xml:space="preserve"> to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1997, c. 683,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 Insider loans and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 Insider loans and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§1225. INSIDER LOANS AND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