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5-105</w:t>
        <w:t xml:space="preserve">.  </w:t>
      </w:r>
      <w:r>
        <w:rPr>
          <w:b/>
        </w:rPr>
        <w:t xml:space="preserve">Limitation on garnishment</w:t>
      </w:r>
    </w:p>
    <w:p>
      <w:pPr>
        <w:jc w:val="both"/>
        <w:spacing w:before="100" w:after="100"/>
        <w:ind w:start="360"/>
        <w:ind w:firstLine="360"/>
      </w:pPr>
      <w:r>
        <w:rPr>
          <w:b/>
        </w:rPr>
        <w:t>1</w:t>
        <w:t xml:space="preserve">.  </w:t>
      </w:r>
      <w:r>
        <w:rPr>
          <w:b/>
        </w:rPr>
      </w:r>
      <w:r>
        <w:t xml:space="preserve"> </w:t>
      </w:r>
      <w:r>
        <w:t xml:space="preserve">For the purposes of this Part:</w:t>
      </w:r>
    </w:p>
    <w:p>
      <w:pPr>
        <w:jc w:val="both"/>
        <w:spacing w:before="100" w:after="0"/>
        <w:ind w:start="720"/>
      </w:pPr>
      <w:r>
        <w:rPr/>
        <w:t>A</w:t>
        <w:t xml:space="preserve">.  </w:t>
      </w:r>
      <w:r>
        <w:rPr/>
      </w:r>
      <w:r>
        <w:t xml:space="preserve">"Disposable earnings" means that part of the earnings of an individual remaining after the deduction from those earnings of amounts required by law to be withheld;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"Garnishment" means an installment payment order under </w:t>
      </w:r>
      <w:r>
        <w:t>Title 14, chapter 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maximum part of the aggregate disposable earnings of an individual for any workweek that is subjected to garnishment to enforce payment of a judgment arising from a consumer credit transaction may not exceed the lesser of:</w:t>
      </w:r>
    </w:p>
    <w:p>
      <w:pPr>
        <w:jc w:val="both"/>
        <w:spacing w:before="100" w:after="0"/>
        <w:ind w:start="720"/>
      </w:pPr>
      <w:r>
        <w:rPr/>
        <w:t>A</w:t>
        <w:t xml:space="preserve">.  </w:t>
      </w:r>
      <w:r>
        <w:rPr/>
      </w:r>
      <w:r>
        <w:t xml:space="preserve">Twenty-five percent of the individual's disposable earnings for that week; and</w:t>
      </w:r>
      <w:r>
        <w:t xml:space="preserve">  </w:t>
      </w:r>
      <w:r xmlns:wp="http://schemas.openxmlformats.org/drawingml/2010/wordprocessingDrawing" xmlns:w15="http://schemas.microsoft.com/office/word/2012/wordml">
        <w:rPr>
          <w:rFonts w:ascii="Arial" w:hAnsi="Arial" w:cs="Arial"/>
          <w:sz w:val="22"/>
          <w:szCs w:val="22"/>
        </w:rPr>
        <w:t xml:space="preserve">[PL 2007, c. 7, §1 (RPR).]</w:t>
      </w:r>
    </w:p>
    <w:p>
      <w:pPr>
        <w:jc w:val="both"/>
        <w:spacing w:before="100" w:after="0"/>
        <w:ind w:start="720"/>
      </w:pPr>
      <w:r>
        <w:rPr/>
        <w:t>B</w:t>
        <w:t xml:space="preserve">.  </w:t>
      </w:r>
      <w:r>
        <w:rPr/>
      </w:r>
      <w:r>
        <w:t xml:space="preserve">The amount by which the individual's disposable earnings for that week exceed 40 times the federal minimum hourly wage prescribed by Section 6(a)(I) of the Fair Labor Standards Act of 1938, 29 United States Code, Section 206(a)(I), or the state minimum wage prescribed by </w:t>
      </w:r>
      <w:r>
        <w:t>Title 26, section 664</w:t>
      </w:r>
      <w:r>
        <w:t xml:space="preserve">, whichever is higher, in effect at the time the earnings are payable.</w:t>
      </w:r>
    </w:p>
    <w:p>
      <w:pPr>
        <w:jc w:val="both"/>
        <w:spacing w:before="100" w:after="0"/>
        <w:ind w:start="720"/>
      </w:pPr>
      <w:r>
        <w:rPr/>
      </w:r>
      <w:r>
        <w:rPr/>
      </w:r>
      <w:r>
        <w:t xml:space="preserve">In the case of earnings for a pay period other than a week, the administrator shall prescribe by rule a multiple of the minimum hourly wage equivalent in effect to that set forth in this paragraph.</w:t>
      </w:r>
      <w:r>
        <w:t xml:space="preserve">  </w:t>
      </w:r>
      <w:r xmlns:wp="http://schemas.openxmlformats.org/drawingml/2010/wordprocessingDrawing" xmlns:w15="http://schemas.microsoft.com/office/word/2012/wordml">
        <w:rPr>
          <w:rFonts w:ascii="Arial" w:hAnsi="Arial" w:cs="Arial"/>
          <w:sz w:val="22"/>
          <w:szCs w:val="22"/>
        </w:rPr>
        <w:t xml:space="preserve">[PL 2007, c. 7, §1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 §1 (RPR).]</w:t>
      </w:r>
    </w:p>
    <w:p>
      <w:pPr>
        <w:jc w:val="both"/>
        <w:spacing w:before="100" w:after="0"/>
        <w:ind w:start="360"/>
        <w:ind w:firstLine="360"/>
      </w:pPr>
      <w:r>
        <w:rPr>
          <w:b/>
        </w:rPr>
        <w:t>3</w:t>
        <w:t xml:space="preserve">.  </w:t>
      </w:r>
      <w:r>
        <w:rPr>
          <w:b/>
        </w:rPr>
      </w:r>
      <w:r>
        <w:t xml:space="preserve"> </w:t>
      </w:r>
      <w:r>
        <w:t xml:space="preserve">No court may make, execute or enforce an order or process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614, §A5 (AMD). PL 2007, c. 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§5-105. Limitation on garnishment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§5-105. Limitation on garnishment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§5-105. LIMITATION ON GARNISHMENT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