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Entitlement to copy of written agreement</w:t>
      </w:r>
    </w:p>
    <w:p>
      <w:pPr>
        <w:jc w:val="both"/>
        <w:spacing w:before="100" w:after="100"/>
        <w:ind w:start="360"/>
        <w:ind w:firstLine="360"/>
      </w:pPr>
      <w:r>
        <w:rPr/>
      </w:r>
      <w:r>
        <w:rPr/>
      </w:r>
      <w:r>
        <w:t xml:space="preserve">When a written agreement that requires or provides for the signature of the consumer and that evidences a consumer credit transaction other than one pursuant to open-end credit, the consumer is entitled to a copy of the agreement upon consummation of the transaction or within a reasonable time thereafter in the case of transactions entered into by mail, telephone or electronic means.</w:t>
      </w:r>
      <w:r>
        <w:t xml:space="preserve">  </w:t>
      </w:r>
      <w:r xmlns:wp="http://schemas.openxmlformats.org/drawingml/2010/wordprocessingDrawing" xmlns:w15="http://schemas.microsoft.com/office/word/2012/wordml">
        <w:rPr>
          <w:rFonts w:ascii="Arial" w:hAnsi="Arial" w:cs="Arial"/>
          <w:sz w:val="22"/>
          <w:szCs w:val="22"/>
        </w:rPr>
        <w:t xml:space="preserve">[PL 1999, c. 150,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281, §3 (AMD). PL 1981, c. 293, §3 (AMD). PL 1981, c. 618, §7 (RPR). PL 1999, c. 150,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Entitlement to copy of written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Entitlement to copy of written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§3-202. ENTITLEMENT TO COPY OF WRITTEN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