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13-114</w:t>
        <w:t xml:space="preserve">.  </w:t>
      </w:r>
      <w:r>
        <w:rPr>
          <w:b/>
        </w:rPr>
        <w:t xml:space="preserve">Confidentiality</w:t>
      </w:r>
    </w:p>
    <w:p>
      <w:pPr>
        <w:jc w:val="both"/>
        <w:spacing w:before="100" w:after="0"/>
        <w:ind w:start="360"/>
        <w:ind w:firstLine="360"/>
      </w:pPr>
      <w:r>
        <w:rPr>
          <w:b/>
        </w:rPr>
        <w:t>1</w:t>
        <w:t xml:space="preserve">.  </w:t>
      </w:r>
      <w:r>
        <w:rPr>
          <w:b/>
        </w:rPr>
        <w:t xml:space="preserve">Protections.</w:t>
        <w:t xml:space="preserve"> </w:t>
      </w:r>
      <w:r>
        <w:t xml:space="preserve"> </w:t>
      </w:r>
      <w:r>
        <w:t xml:space="preserve">Notwithstanding any provision of law to the contrary and except as otherwise provided in federal Public Law 110-289, Section 1512, the requirements under any federal or state law regarding the privacy or confidentiality of any information or material provided to the nationwide mortgage licensing system and registry and any privilege arising under federal or state law, including the rules of any federal or state court, with respect to such information or material, continue to apply to that information or material after the information or material has been disclosed to the nationwide mortgage licensing system and registry.  That information and material may be shared with all state and federal regulatory officials with mortgage industry oversight authority without the loss of privilege or the loss of confidentiality protections provided by federal law or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Agreements and sharing arrangements.</w:t>
        <w:t xml:space="preserve"> </w:t>
      </w:r>
      <w:r>
        <w:t xml:space="preserve"> </w:t>
      </w:r>
      <w:r>
        <w:t xml:space="preserve">The administrator is authorized to enter agreements or sharing arrangements with other governmental agencies, a national organization dedicated to advancing the state banking system, a national association of residential mortgage regulators or other associations representing governmental agencies as established by rule or order of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3</w:t>
        <w:t xml:space="preserve">.  </w:t>
      </w:r>
      <w:r>
        <w:rPr>
          <w:b/>
        </w:rPr>
        <w:t xml:space="preserve">Nonapplicability of certain requirements.</w:t>
        <w:t xml:space="preserve"> </w:t>
      </w:r>
      <w:r>
        <w:t xml:space="preserve"> </w:t>
      </w:r>
      <w:r>
        <w:t xml:space="preserve">Information or material that is subject to a privilege or confidentiality under </w:t>
      </w:r>
      <w:r>
        <w:t>subsection 1</w:t>
      </w:r>
      <w:r>
        <w:t xml:space="preserve"> is not subject to:</w:t>
      </w:r>
    </w:p>
    <w:p>
      <w:pPr>
        <w:jc w:val="both"/>
        <w:spacing w:before="100" w:after="0"/>
        <w:ind w:start="720"/>
      </w:pPr>
      <w:r>
        <w:rPr/>
        <w:t>A</w:t>
        <w:t xml:space="preserve">.  </w:t>
      </w:r>
      <w:r>
        <w:rPr/>
      </w:r>
      <w:r>
        <w:t xml:space="preserve">Disclosure under any federal or state law governing the disclosure to the public of information held by an officer or an agency of the Federal Government or the respective state;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Subpoena, discovery or admission into evidence in any private civil action or administrative process, unless with respect to a privilege held by the nationwide mortgage licensing system and registry regarding that information or material, the person to whom such information or material pertains waives, in whole or in part, that privilege.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Public access to information.</w:t>
        <w:t xml:space="preserve"> </w:t>
      </w:r>
      <w:r>
        <w:t xml:space="preserve"> </w:t>
      </w:r>
      <w:r>
        <w:t xml:space="preserve">This section does not apply to the information or material relating to the employment history of, and publicly adjudicated disciplinary and enforcement actions against, mortgage loan originators that is included in the nationwide mortgage licensing system and registry for access by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§13-114.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§13-114.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§13-114.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