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1-302</w:t>
        <w:t xml:space="preserve">.  </w:t>
      </w:r>
      <w:r>
        <w:rPr>
          <w:b/>
        </w:rPr>
        <w:t xml:space="preserve">Definition: Federal Truth in Lending Act</w:t>
      </w:r>
    </w:p>
    <w:p>
      <w:pPr>
        <w:jc w:val="both"/>
        <w:spacing w:before="100" w:after="100"/>
        <w:ind w:start="360"/>
        <w:ind w:firstLine="360"/>
      </w:pPr>
      <w:r>
        <w:rPr/>
      </w:r>
      <w:r>
        <w:rPr/>
      </w:r>
      <w:r>
        <w:t xml:space="preserve">In this Act, "Federal Truth in Lending Act" means Title I of the Consumer Credit Protection Act, (Public Law 90-321; 82 Stat. 146), as amended, and includes regulations issued pursuant to that Act.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§1-302. Definition: Federal Truth in Lending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§1-302. Definition: Federal Truth in Lending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§1-302. DEFINITION: FEDERAL TRUTH IN LENDING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