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§14 (AMD). PL 1975, c. 115, §1 (AMD). PL 1977, c. 160 (AMD). PL 1977, c. 682, §1 (RPR). PL 1981, c. 501, §§3,4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