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w:t>
        <w:t xml:space="preserve">.  </w:t>
      </w:r>
      <w:r>
        <w:rPr>
          <w:b/>
        </w:rPr>
        <w:t xml:space="preserve">Courthouse Security Fund</w:t>
      </w:r>
    </w:p>
    <w:p>
      <w:pPr>
        <w:jc w:val="both"/>
        <w:spacing w:before="100" w:after="0"/>
        <w:ind w:start="360"/>
        <w:ind w:firstLine="360"/>
      </w:pPr>
      <w:r>
        <w:rPr>
          <w:b/>
        </w:rPr>
        <w:t>1</w:t>
        <w:t xml:space="preserve">.  </w:t>
      </w:r>
      <w:r>
        <w:rPr>
          <w:b/>
        </w:rPr>
        <w:t xml:space="preserve">Creation of fund.</w:t>
        <w:t xml:space="preserve"> </w:t>
      </w:r>
      <w:r>
        <w:t xml:space="preserve"> </w:t>
      </w:r>
      <w:r>
        <w:t xml:space="preserve">The Courthouse Security Fund, referred to in this section as "the fund," is created under the jurisdiction and control of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113, §1 (NEW).]</w:t>
      </w:r>
    </w:p>
    <w:p>
      <w:pPr>
        <w:jc w:val="both"/>
        <w:spacing w:before="100" w:after="0"/>
        <w:ind w:start="360"/>
        <w:ind w:firstLine="360"/>
      </w:pPr>
      <w:r>
        <w:rPr>
          <w:b/>
        </w:rPr>
        <w:t>2</w:t>
        <w:t xml:space="preserve">.  </w:t>
      </w:r>
      <w:r>
        <w:rPr>
          <w:b/>
        </w:rPr>
        <w:t xml:space="preserve">Source of fund.</w:t>
        <w:t xml:space="preserve"> </w:t>
      </w:r>
      <w:r>
        <w:t xml:space="preserve"> </w:t>
      </w:r>
      <w:r>
        <w:t xml:space="preserve">The fund consists of all money appropriated or allocated for inclusion in the fund, from whatever source, and any other resources available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113, §1 (NEW).]</w:t>
      </w:r>
    </w:p>
    <w:p>
      <w:pPr>
        <w:jc w:val="both"/>
        <w:spacing w:before="100" w:after="0"/>
        <w:ind w:start="360"/>
        <w:ind w:firstLine="360"/>
      </w:pPr>
      <w:r>
        <w:rPr>
          <w:b/>
        </w:rPr>
        <w:t>3</w:t>
        <w:t xml:space="preserve">.  </w:t>
      </w:r>
      <w:r>
        <w:rPr>
          <w:b/>
        </w:rPr>
        <w:t xml:space="preserve">Application of fund.</w:t>
        <w:t xml:space="preserve"> </w:t>
      </w:r>
      <w:r>
        <w:t xml:space="preserve"> </w:t>
      </w:r>
      <w:r>
        <w:t xml:space="preserve">Money in the fund may be used to improve security and improve public safety at court facilities under the control of the State or a subdivision of the State.  Money in the fund not needed to meet the requirements of this subsection may accrue interest and be invested in a manner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113, §1 (NEW).]</w:t>
      </w:r>
    </w:p>
    <w:p>
      <w:pPr>
        <w:jc w:val="both"/>
        <w:spacing w:before="100" w:after="0"/>
        <w:ind w:start="360"/>
        <w:ind w:firstLine="360"/>
      </w:pPr>
      <w:r>
        <w:rPr>
          <w:b/>
        </w:rPr>
        <w:t>4</w:t>
        <w:t xml:space="preserve">.  </w:t>
      </w:r>
      <w:r>
        <w:rPr>
          <w:b/>
        </w:rPr>
        <w:t xml:space="preserve">Revolving fund.</w:t>
        <w:t xml:space="preserve"> </w:t>
      </w:r>
      <w:r>
        <w:t xml:space="preserve"> </w:t>
      </w:r>
      <w:r>
        <w:t xml:space="preserve">The fund is a nonlapsing, revolving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 Courthouse Security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 Courthouse Security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§58. COURTHOUSE SECURITY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