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§§22,23 (AMD). PL 1993, c. 309, §1 (AMD). PL 1993, c. 732, §A13 (AMD). PL 1995, c. 493, §19 (AMD). PL 1997, c. 643, §L1 (AMD). PL 1999, c. 348, §15 (RP). PL 2009, c. 579, Pt. A,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§2311.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§2311.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