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Evidence of necessity for guardian of infant</w:t>
      </w:r>
    </w:p>
    <w:p>
      <w:pPr>
        <w:jc w:val="both"/>
        <w:spacing w:before="100" w:after="100"/>
        <w:ind w:start="360"/>
      </w:pPr>
      <w:r>
        <w:rPr>
          <w:b/>
        </w:rPr>
        <w:t>(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Evidence of necessity for guardian of inf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Evidence of necessity for guardian of inf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06. EVIDENCE OF NECESSITY FOR GUARDIAN OF INF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