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782</w:t>
        <w:t xml:space="preserve">.  </w:t>
      </w:r>
      <w:r>
        <w:rPr>
          <w:b/>
        </w:rPr>
        <w:t xml:space="preserve">Agency directors</w:t>
      </w:r>
    </w:p>
    <w:p>
      <w:pPr>
        <w:jc w:val="both"/>
        <w:spacing w:before="100" w:after="100"/>
        <w:ind w:start="360"/>
        <w:ind w:firstLine="360"/>
      </w:pPr>
      <w:r>
        <w:rPr/>
      </w:r>
      <w:r>
        <w:rPr/>
      </w:r>
      <w:r>
        <w:t xml:space="preserve">A director must be appointed for each municipal and county or regional emergency management agency.  A director of an emergency management agency may not be at the same time an executive officer or member of the executive body of a municipality or interjurisdictional or county or regional agency of the State or a county commissioner. Notwithstanding this section or any other law, a town manager or administrative assistant may also be appointed to serve as the director of an emergency management agency.  A director may be removed by the appointing authority for cause.</w:t>
      </w:r>
      <w:r>
        <w:t xml:space="preserve">  </w:t>
      </w:r>
      <w:r xmlns:wp="http://schemas.openxmlformats.org/drawingml/2010/wordprocessingDrawing" xmlns:w15="http://schemas.microsoft.com/office/word/2012/wordml">
        <w:rPr>
          <w:rFonts w:ascii="Arial" w:hAnsi="Arial" w:cs="Arial"/>
          <w:sz w:val="22"/>
          <w:szCs w:val="22"/>
        </w:rPr>
        <w:t xml:space="preserve">[PL 2003, c. 510, Pt. A, §35 (RPR).]</w:t>
      </w:r>
    </w:p>
    <w:p>
      <w:pPr>
        <w:jc w:val="both"/>
        <w:spacing w:before="100" w:after="0"/>
        <w:ind w:start="360"/>
        <w:ind w:firstLine="360"/>
      </w:pPr>
      <w:r>
        <w:rPr>
          <w:b/>
        </w:rPr>
        <w:t>1</w:t>
        <w:t xml:space="preserve">.  </w:t>
      </w:r>
      <w:r>
        <w:rPr>
          <w:b/>
        </w:rPr>
        <w:t xml:space="preserve">Municipal emergency management director.</w:t>
        <w:t xml:space="preserve"> </w:t>
      </w:r>
      <w:r>
        <w:t xml:space="preserve"> </w:t>
      </w:r>
      <w:r>
        <w:t xml:space="preserve">The municipal officers shall appoint the director of the municipality's emergency management agency.  In each municipality that has not established an agency of its own, the municipal officers shall designate an emergency management director to facilitate cooperation in the work of disaster mitigation, preparedness, response and recovery.  The emergency management director shall serve as liaison to the appropriate county or regional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§35 (RPR).]</w:t>
      </w:r>
    </w:p>
    <w:p>
      <w:pPr>
        <w:jc w:val="both"/>
        <w:spacing w:before="100" w:after="0"/>
        <w:ind w:start="360"/>
        <w:ind w:firstLine="360"/>
      </w:pPr>
      <w:r>
        <w:rPr>
          <w:b/>
        </w:rPr>
        <w:t>2</w:t>
        <w:t xml:space="preserve">.  </w:t>
      </w:r>
      <w:r>
        <w:rPr>
          <w:b/>
        </w:rPr>
        <w:t xml:space="preserve">County agency director.</w:t>
        <w:t xml:space="preserve"> </w:t>
      </w:r>
      <w:r>
        <w:t xml:space="preserve"> </w:t>
      </w:r>
      <w:r>
        <w:t xml:space="preserve">The county commissioners shall appoint the director of that county's emergency management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§35 (RPR).]</w:t>
      </w:r>
    </w:p>
    <w:p>
      <w:pPr>
        <w:jc w:val="both"/>
        <w:spacing w:before="100" w:after="0"/>
        <w:ind w:start="360"/>
        <w:ind w:firstLine="360"/>
      </w:pPr>
      <w:r>
        <w:rPr>
          <w:b/>
        </w:rPr>
        <w:t>3</w:t>
        <w:t xml:space="preserve">.  </w:t>
      </w:r>
      <w:r>
        <w:rPr>
          <w:b/>
        </w:rPr>
        <w:t xml:space="preserve">Interjurisdictional and regional agency directors.</w:t>
        <w:t xml:space="preserve"> </w:t>
      </w:r>
      <w:r>
        <w:t xml:space="preserve"> </w:t>
      </w:r>
      <w:r>
        <w:t xml:space="preserve">The director of an interjurisdictional or regional emergency management agency must be appointed in the manner prescribed by the director in accordance with </w:t>
      </w:r>
      <w:r>
        <w:t>section 781,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§35 (RPR).]</w:t>
      </w:r>
    </w:p>
    <w:p>
      <w:pPr>
        <w:jc w:val="both"/>
        <w:spacing w:before="100" w:after="0"/>
        <w:ind w:start="360"/>
        <w:ind w:firstLine="360"/>
      </w:pPr>
      <w:r>
        <w:rPr>
          <w:b/>
        </w:rPr>
        <w:t>4</w:t>
        <w:t xml:space="preserve">.  </w:t>
      </w:r>
      <w:r>
        <w:rPr>
          <w:b/>
        </w:rPr>
        <w:t xml:space="preserve">Annual meeting with Director of the Maine Emergency Management Agency.</w:t>
        <w:t xml:space="preserve"> </w:t>
      </w:r>
      <w:r>
        <w:t xml:space="preserve"> </w:t>
      </w:r>
      <w:r>
        <w:t xml:space="preserve">The director of each county or regional organization for emergency management in the State and the respective appointing authority shall meet each year with the Director of the Maine Emergency Management Agency or the agency's successor, in order to review the performance of the county or regional emergency management organization in carrying out its federal and state mandate and to jointly set new goals for the coming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§35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582, §B6 (AMD). PL 1991, c. 324, §§1,2 (AMD). PL 1991, c. 376, §66 (AMD). PL 2001, c. 614, §14 (AMD). PL 2001, c. 662, §83 (AMD). PL 2003, c. 510, §A35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§782. Agency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§782. Agency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§782. AGENCY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