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302</w:t>
        <w:t xml:space="preserve">.  </w:t>
      </w:r>
      <w:r>
        <w:rPr>
          <w:b/>
        </w:rPr>
        <w:t xml:space="preserve">Construction of armories</w:t>
      </w:r>
    </w:p>
    <w:p>
      <w:pPr>
        <w:jc w:val="both"/>
        <w:spacing w:before="100" w:after="0"/>
        <w:ind w:start="360"/>
        <w:ind w:firstLine="360"/>
      </w:pPr>
      <w:r>
        <w:rPr>
          <w:b/>
        </w:rPr>
        <w:t>1</w:t>
        <w:t xml:space="preserve">.  </w:t>
      </w:r>
      <w:r>
        <w:rPr>
          <w:b/>
        </w:rPr>
        <w:t xml:space="preserve">By the State.</w:t>
        <w:t xml:space="preserve"> </w:t>
      </w:r>
      <w:r>
        <w:t xml:space="preserve"> </w:t>
      </w:r>
      <w:r>
        <w:t xml:space="preserve">Whenever the Military Fund is sufficient, the Adjutant General may, with the approval of the Governor, erect armories and other necessary buildings.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662, §33 (AMD).]</w:t>
      </w:r>
    </w:p>
    <w:p>
      <w:pPr>
        <w:jc w:val="both"/>
        <w:spacing w:before="100" w:after="0"/>
        <w:ind w:start="360"/>
        <w:ind w:firstLine="360"/>
      </w:pPr>
      <w:r>
        <w:rPr>
          <w:b/>
        </w:rPr>
        <w:t>2</w:t>
        <w:t xml:space="preserve">.  </w:t>
      </w:r>
      <w:r>
        <w:rPr>
          <w:b/>
        </w:rPr>
        <w:t xml:space="preserve">By municipalities.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662, §34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460, §3 (NEW). PL 2001, c. 662, §§33,34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§302. Construction of armories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§302. Construction of armories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37-B, §302. CONSTRUCTION OF ARMORIES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