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w:t>
        <w:t xml:space="preserve">.  </w:t>
      </w:r>
      <w:r>
        <w:rPr>
          <w:b/>
        </w:rPr>
        <w:t xml:space="preserve">Report by Adjutant General</w:t>
      </w:r>
    </w:p>
    <w:p>
      <w:pPr>
        <w:jc w:val="both"/>
        <w:spacing w:before="100" w:after="100"/>
        <w:ind w:start="360"/>
        <w:ind w:firstLine="360"/>
      </w:pPr>
      <w:r>
        <w:rPr/>
      </w:r>
      <w:r>
        <w:rPr/>
      </w:r>
      <w:r>
        <w:t xml:space="preserve">The President of the Senate and the Speaker of the House of Representatives may invite the Adjutant General to appear in February of each year before a joint session of the Legislature to address the Legislature on defense, veterans' services and emergency management matters and such other matters as the Adjutant General desires to bring to the attention of the Legislature.</w:t>
      </w:r>
      <w:r>
        <w:t xml:space="preserve">  </w:t>
      </w:r>
      <w:r xmlns:wp="http://schemas.openxmlformats.org/drawingml/2010/wordprocessingDrawing" xmlns:w15="http://schemas.microsoft.com/office/word/2012/wordml">
        <w:rPr>
          <w:rFonts w:ascii="Arial" w:hAnsi="Arial" w:cs="Arial"/>
          <w:sz w:val="22"/>
          <w:szCs w:val="22"/>
        </w:rPr>
        <w:t xml:space="preserve">[PL 2011, c. 472,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472,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 Report by Adjutant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 Report by Adjutant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 REPORT BY ADJUTANT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