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w:t>
        <w:t xml:space="preserve">.  </w:t>
      </w:r>
      <w:r>
        <w:rPr>
          <w:b/>
        </w:rPr>
        <w:t xml:space="preserve">Claim is personal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1979, c. 541, §B59 (AMD). PL 1983, c. 571, §25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§6104. Claim is personal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 Claim is personal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§6104. CLAIM IS PERSONAL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