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2347</w:t>
        <w:t xml:space="preserve">.  </w:t>
      </w:r>
      <w:r>
        <w:rPr>
          <w:b/>
        </w:rPr>
        <w:t xml:space="preserve">Wires, pipes and cables under streets subject to municipal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§5 (AMD). PL 1971, c. 593, §22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§2347. Wires, pipes and cables under streets subject to municipal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§2347. Wires, pipes and cables under streets subject to municipal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§2347. WIRES, PIPES AND CABLES UNDER STREETS SUBJECT TO MUNICIPAL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