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Incorporators</w:t>
      </w:r>
    </w:p>
    <w:p>
      <w:pPr>
        <w:jc w:val="both"/>
        <w:spacing w:before="100" w:after="100"/>
        <w:ind w:start="360"/>
        <w:ind w:firstLine="360"/>
      </w:pPr>
      <w:r>
        <w:rPr/>
      </w:r>
      <w:r>
        <w:rPr/>
      </w:r>
      <w:r>
        <w:t xml:space="preserve">Five or more natural persons or 2 or more cooperatives may organize a cooperative in the manner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