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3209-F</w:t>
        <w:t xml:space="preserve">.  </w:t>
      </w:r>
      <w:r>
        <w:rPr>
          <w:b/>
        </w:rPr>
        <w:t xml:space="preserve">Net energy billing project charge for certain distributed generation projects</w:t>
      </w:r>
    </w:p>
    <w:p>
      <w:pPr>
        <w:jc w:val="both"/>
        <w:spacing w:before="100" w:after="0"/>
        <w:ind w:start="360"/>
        <w:ind w:firstLine="360"/>
      </w:pPr>
      <w:r>
        <w:rPr>
          <w:b/>
        </w:rPr>
        <w:t>1</w:t>
        <w:t xml:space="preserve">.  </w:t>
      </w:r>
      <w:r>
        <w:rPr>
          <w:b/>
        </w:rPr>
        <w:t xml:space="preserve">Net energy billing project charge defined.</w:t>
        <w:t xml:space="preserve"> </w:t>
      </w:r>
      <w:r>
        <w:t xml:space="preserve"> </w:t>
      </w:r>
      <w:r>
        <w:t xml:space="preserve">As used in this section, "net energy billing project charge" means a monthly fee determined by the commission by rule in accordance with this section that a transmission and distribution utility must use to offset distribution costs associated with net energy billing arrangements under </w:t>
      </w:r>
      <w:r>
        <w:t>sections 3209‑A</w:t>
      </w:r>
      <w:r>
        <w:t xml:space="preserve"> and </w:t>
      </w:r>
      <w:r>
        <w:t>3209‑B</w:t>
      </w:r>
      <w:r>
        <w:t xml:space="preserve"> that would otherwise be paid by ratepayers, as determined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§9 (NEW).]</w:t>
      </w:r>
    </w:p>
    <w:p>
      <w:pPr>
        <w:jc w:val="both"/>
        <w:spacing w:before="100" w:after="0"/>
        <w:ind w:start="360"/>
        <w:ind w:firstLine="360"/>
      </w:pPr>
      <w:r>
        <w:rPr>
          <w:b/>
        </w:rPr>
        <w:t>2</w:t>
        <w:t xml:space="preserve">.  </w:t>
      </w:r>
      <w:r>
        <w:rPr>
          <w:b/>
        </w:rPr>
        <w:t xml:space="preserve">Net energy billing project charge; applicability.</w:t>
        <w:t xml:space="preserve"> </w:t>
      </w:r>
      <w:r>
        <w:t xml:space="preserve"> </w:t>
      </w:r>
      <w:r>
        <w:t xml:space="preserve">Except as provided in </w:t>
      </w:r>
      <w:r>
        <w:t>subsection 5</w:t>
      </w:r>
      <w:r>
        <w:t xml:space="preserve">, the commission shall require a transmission and distribution utility to assess each distributed generation resource participating in net energy billing with a shared financial interest customer in accordance with </w:t>
      </w:r>
      <w:r>
        <w:t>section 3209‑A, subsection 3</w:t>
      </w:r>
      <w:r>
        <w:t xml:space="preserve">. The commission shall adopt rules to determine the net energy billing project charges applicable to distributed generation resources described in </w:t>
      </w:r>
      <w:r>
        <w:t>subsection 3</w:t>
      </w:r>
      <w:r>
        <w:t xml:space="preserve"> and establish a process by which a transmission and distribution utility must apply net energy billing project charges against costs associated with net energy billing.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§9 (NEW).]</w:t>
      </w:r>
    </w:p>
    <w:p>
      <w:pPr>
        <w:jc w:val="both"/>
        <w:spacing w:before="100" w:after="100"/>
        <w:ind w:start="360"/>
        <w:ind w:firstLine="360"/>
      </w:pPr>
      <w:r>
        <w:rPr>
          <w:b/>
        </w:rPr>
        <w:t>3</w:t>
        <w:t xml:space="preserve">.  </w:t>
      </w:r>
      <w:r>
        <w:rPr>
          <w:b/>
        </w:rPr>
        <w:t xml:space="preserve">Initial net energy billing project charge.</w:t>
        <w:t xml:space="preserve"> </w:t>
      </w:r>
      <w:r>
        <w:t xml:space="preserve"> </w:t>
      </w:r>
      <w:r>
        <w:t xml:space="preserve">Beginning January 1, 2026, the initial monthly net energy billing project charge established by the commission must be:</w:t>
      </w:r>
    </w:p>
    <w:p>
      <w:pPr>
        <w:jc w:val="both"/>
        <w:spacing w:before="100" w:after="0"/>
        <w:ind w:start="720"/>
      </w:pPr>
      <w:r>
        <w:rPr/>
        <w:t>A</w:t>
        <w:t xml:space="preserve">.  </w:t>
      </w:r>
      <w:r>
        <w:rPr/>
      </w:r>
      <w:r>
        <w:t xml:space="preserve">For a distributed generation resource with a nameplate capacity of 3 megawatts or more and less than 5 megawatts, $6.00 multiplied by the nameplate capacity of the distributed generation resource in kilowatts;</w:t>
      </w:r>
      <w:r>
        <w:t xml:space="preserve">  </w:t>
      </w:r>
      <w:r xmlns:wp="http://schemas.openxmlformats.org/drawingml/2010/wordprocessingDrawing" xmlns:w15="http://schemas.microsoft.com/office/word/2012/wordml">
        <w:rPr>
          <w:rFonts w:ascii="Arial" w:hAnsi="Arial" w:cs="Arial"/>
          <w:sz w:val="22"/>
          <w:szCs w:val="22"/>
        </w:rPr>
        <w:t xml:space="preserve">[PL 2025, c. 430, §9 (NEW).]</w:t>
      </w:r>
    </w:p>
    <w:p>
      <w:pPr>
        <w:jc w:val="both"/>
        <w:spacing w:before="100" w:after="0"/>
        <w:ind w:start="720"/>
      </w:pPr>
      <w:r>
        <w:rPr/>
        <w:t>B</w:t>
        <w:t xml:space="preserve">.  </w:t>
      </w:r>
      <w:r>
        <w:rPr/>
      </w:r>
      <w:r>
        <w:t xml:space="preserve">For a distributed generation resource with a nameplate capacity of one megawatt or more and less than 3 megawatts, $2.80 multiplied by the nameplate capacity of the distributed generation resource in kilowatts; and</w:t>
      </w:r>
      <w:r>
        <w:t xml:space="preserve">  </w:t>
      </w:r>
      <w:r xmlns:wp="http://schemas.openxmlformats.org/drawingml/2010/wordprocessingDrawing" xmlns:w15="http://schemas.microsoft.com/office/word/2012/wordml">
        <w:rPr>
          <w:rFonts w:ascii="Arial" w:hAnsi="Arial" w:cs="Arial"/>
          <w:sz w:val="22"/>
          <w:szCs w:val="22"/>
        </w:rPr>
        <w:t xml:space="preserve">[PL 2025, c. 430, §9 (NEW).]</w:t>
      </w:r>
    </w:p>
    <w:p>
      <w:pPr>
        <w:jc w:val="both"/>
        <w:spacing w:before="100" w:after="0"/>
        <w:ind w:start="720"/>
      </w:pPr>
      <w:r>
        <w:rPr/>
        <w:t>C</w:t>
        <w:t xml:space="preserve">.  </w:t>
      </w:r>
      <w:r>
        <w:rPr/>
      </w:r>
      <w:r>
        <w:t xml:space="preserve">For a distributed generation resource with a nameplate capacity of less than one megawatt, zero.</w:t>
      </w:r>
      <w:r>
        <w:t xml:space="preserve">  </w:t>
      </w:r>
      <w:r xmlns:wp="http://schemas.openxmlformats.org/drawingml/2010/wordprocessingDrawing" xmlns:w15="http://schemas.microsoft.com/office/word/2012/wordml">
        <w:rPr>
          <w:rFonts w:ascii="Arial" w:hAnsi="Arial" w:cs="Arial"/>
          <w:sz w:val="22"/>
          <w:szCs w:val="22"/>
        </w:rPr>
        <w:t xml:space="preserve">[PL 2025, c. 430,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§9 (NEW).]</w:t>
      </w:r>
    </w:p>
    <w:p>
      <w:pPr>
        <w:jc w:val="both"/>
        <w:spacing w:before="100" w:after="0"/>
        <w:ind w:start="360"/>
        <w:ind w:firstLine="360"/>
      </w:pPr>
      <w:r>
        <w:rPr>
          <w:b/>
        </w:rPr>
        <w:t>4</w:t>
        <w:t xml:space="preserve">.  </w:t>
      </w:r>
      <w:r>
        <w:rPr>
          <w:b/>
        </w:rPr>
        <w:t xml:space="preserve">Adjustment of net energy billing project charge; compensation.</w:t>
        <w:t xml:space="preserve"> </w:t>
      </w:r>
      <w:r>
        <w:t xml:space="preserve"> </w:t>
      </w:r>
      <w:r>
        <w:t xml:space="preserve">The commission shall periodically by rule increase the initial net energy billing project charge to account for increases in transmission and distribution rates. Compensation to a distributed generation resource related to transmission and distribution rate credits may not increase by more than 2.25% per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§9 (NEW).]</w:t>
      </w:r>
    </w:p>
    <w:p>
      <w:pPr>
        <w:jc w:val="both"/>
        <w:spacing w:before="100" w:after="100"/>
        <w:ind w:start="360"/>
        <w:ind w:firstLine="360"/>
      </w:pPr>
      <w:r>
        <w:rPr>
          <w:b/>
        </w:rPr>
        <w:t>5</w:t>
        <w:t xml:space="preserve">.  </w:t>
      </w:r>
      <w:r>
        <w:rPr>
          <w:b/>
        </w:rPr>
        <w:t xml:space="preserve">Exceptions.</w:t>
        <w:t xml:space="preserve"> </w:t>
      </w:r>
      <w:r>
        <w:t xml:space="preserve"> </w:t>
      </w:r>
      <w:r>
        <w:t xml:space="preserve">A distributed generation resource is exempt from the net energy billing project charge established in this section if the distributed generation resource demonstrates in a manner satisfactory to the commission that the distributed generation resource is:</w:t>
      </w:r>
    </w:p>
    <w:p>
      <w:pPr>
        <w:jc w:val="both"/>
        <w:spacing w:before="100" w:after="0"/>
        <w:ind w:start="720"/>
      </w:pPr>
      <w:r>
        <w:rPr/>
        <w:t>A</w:t>
        <w:t xml:space="preserve">.  </w:t>
      </w:r>
      <w:r>
        <w:rPr/>
      </w:r>
      <w:r>
        <w:t xml:space="preserve">Wholly owned by the customer or customers receiving the net energy billing credits associated with the output of the distributed generation resource; or</w:t>
      </w:r>
      <w:r>
        <w:t xml:space="preserve">  </w:t>
      </w:r>
      <w:r xmlns:wp="http://schemas.openxmlformats.org/drawingml/2010/wordprocessingDrawing" xmlns:w15="http://schemas.microsoft.com/office/word/2012/wordml">
        <w:rPr>
          <w:rFonts w:ascii="Arial" w:hAnsi="Arial" w:cs="Arial"/>
          <w:sz w:val="22"/>
          <w:szCs w:val="22"/>
        </w:rPr>
        <w:t xml:space="preserve">[PL 2025, c. 430, §9 (NEW).]</w:t>
      </w:r>
    </w:p>
    <w:p>
      <w:pPr>
        <w:jc w:val="both"/>
        <w:spacing w:before="100" w:after="0"/>
        <w:ind w:start="720"/>
      </w:pPr>
      <w:r>
        <w:rPr/>
        <w:t>B</w:t>
        <w:t xml:space="preserve">.  </w:t>
      </w:r>
      <w:r>
        <w:rPr/>
      </w:r>
      <w:r>
        <w:t xml:space="preserve">Wholly owned by a cooperative corporation organized under </w:t>
      </w:r>
      <w:r>
        <w:t>Title 13, chapter 85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430,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§9 (NEW).]</w:t>
      </w:r>
    </w:p>
    <w:p>
      <w:pPr>
        <w:jc w:val="both"/>
        <w:spacing w:before="100" w:after="0"/>
        <w:ind w:start="360"/>
        <w:ind w:firstLine="360"/>
      </w:pPr>
      <w:r>
        <w:rPr>
          <w:b/>
        </w:rPr>
        <w:t>6</w:t>
        <w:t xml:space="preserve">.  </w:t>
      </w:r>
      <w:r>
        <w:rPr>
          <w:b/>
        </w:rPr>
        <w:t xml:space="preserve">Rules.</w:t>
        <w:t xml:space="preserve"> </w:t>
      </w:r>
      <w:r>
        <w:t xml:space="preserve"> </w:t>
      </w:r>
      <w:r>
        <w:t xml:space="preserve">The commission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§3209-F. Net energy billing project charge for certain distributed generation projects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§3209-F. Net energy billing project charge for certain distributed generation projects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§3209-F. NET ENERGY BILLING PROJECT CHARGE FOR CERTAIN DISTRIBUTED GENERATION PROJECTS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