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§2504. USE OF FACILITIES ALONE CREATES NO LEGAL RIGHT FOR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