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10308</w:t>
        <w:t xml:space="preserve">.  </w:t>
      </w:r>
      <w:r>
        <w:rPr>
          <w:b/>
        </w:rPr>
        <w:t xml:space="preserve">Funding</w:t>
      </w:r>
    </w:p>
    <w:p>
      <w:pPr>
        <w:jc w:val="both"/>
        <w:spacing w:before="100" w:after="100"/>
        <w:ind w:start="360"/>
        <w:ind w:firstLine="360"/>
      </w:pPr>
      <w:r>
        <w:rPr/>
      </w:r>
      <w:r>
        <w:rPr/>
      </w:r>
      <w:r>
        <w:t xml:space="preserve">In addition to funds provided from the General Fund or other available resources, the department is funded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ind w:firstLine="360"/>
      </w:pPr>
      <w:r>
        <w:rPr>
          <w:b/>
        </w:rPr>
        <w:t>1</w:t>
        <w:t xml:space="preserve">.  </w:t>
      </w:r>
      <w:r>
        <w:rPr>
          <w:b/>
        </w:rPr>
        <w:t xml:space="preserve">Federal funds.</w:t>
        <w:t xml:space="preserve"> </w:t>
      </w:r>
      <w:r>
        <w:t xml:space="preserve"> </w:t>
      </w:r>
      <w:r>
        <w:t xml:space="preserve">The department is funded by federal funds that are available to and received by the department.  Such federal funds may be applied to support the personal services and all other costs of the department.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Efficiency Maine Trust funding.</w:t>
        <w:t xml:space="preserve"> </w:t>
      </w:r>
      <w:r>
        <w:t xml:space="preserve"> </w:t>
      </w:r>
      <w:r>
        <w:t xml:space="preserve">To the extent federal funds under subsection 1 are inadequate to meet the funding needs of the department, the department may receive funds from the Efficiency Maine Trust, established in </w:t>
      </w:r>
      <w:r>
        <w:t>chapter 97</w:t>
      </w:r>
      <w:r>
        <w:t xml:space="preserve">, but only for that portion of the department's activities that supports or reasonably relates to programs or activities of the Efficiency Maine Trust.  The commissioner shall keep an accounting of the department's resources devoted to its various duties and activities, including that portion of its resources devoted to activities in support of or reasonably related to programs or activities of the Efficiency Maine Trust.  The department shall provide the accounting to the joint standing committee of the Legislature having jurisdiction over energy matters as part of its annual report under </w:t>
      </w:r>
      <w:r>
        <w:t>section 10305, subsection 3</w:t>
      </w:r>
      <w:r>
        <w:t xml:space="preserve">.  The joint standing committee of the Legislature having jurisdiction over energy matters shall make recommendations to the joint standing committee of the Legislature having jurisdiction over appropriations and financial affairs with regard to any proposed allocation of Efficiency Maine Trust funds to support the department.  In accordance with any legislative allocation or deallocation of Efficiency Maine Trust funds to support the department, the commissioner shall request from the Efficiency Maine Trust and the trust shall provide the allocated resources to the department.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3</w:t>
        <w:t xml:space="preserve">.  </w:t>
      </w:r>
      <w:r>
        <w:rPr>
          <w:b/>
        </w:rPr>
        <w:t xml:space="preserve">Acceptance and administration of funds.</w:t>
        <w:t xml:space="preserve"> </w:t>
      </w:r>
      <w:r>
        <w:t xml:space="preserve"> </w:t>
      </w:r>
      <w:r>
        <w:t xml:space="preserve">The department may accept, administer and expend funds, including, but not limited to, funds from the Federal Government or from private sources, for purposes consistent with this chapter. The commissioner shall provide a report of the amount of any outside funding received from private sources and its designated purpose to the Governor and the joint standing committee of the Legislature having jurisdiction over energy matters in accordance with </w:t>
      </w:r>
      <w:r>
        <w:t>section 10305,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§10308.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§10308.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§10308.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