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10303</w:t>
        <w:t xml:space="preserve">.  </w:t>
      </w:r>
      <w:r>
        <w:rPr>
          <w:b/>
        </w:rPr>
        <w:t xml:space="preserve">Departmental responsibilities</w:t>
      </w:r>
    </w:p>
    <w:p>
      <w:pPr>
        <w:jc w:val="both"/>
        <w:spacing w:before="100" w:after="100"/>
        <w:ind w:start="360"/>
        <w:ind w:firstLine="360"/>
      </w:pPr>
      <w:r>
        <w:rPr/>
      </w:r>
      <w:r>
        <w:rPr/>
      </w:r>
      <w:r>
        <w:t xml:space="preserve">The department has responsibilities relating to energy resources, planning, programs and development. The department shall conduct planning, develop and implement policies and establish programs designed to ensure all households, communities and businesses in the State have access to an affordable, reliable and resilient energy supply to meet energy demand, address energy burdens and support economic development while supporting the achievement of the greenhouse gas reduction obligations and climate policies pursuant to </w:t>
      </w:r>
      <w:r>
        <w:t>Title 38, section 576‑A</w:t>
      </w:r>
      <w:r>
        <w:t xml:space="preserve"> and </w:t>
      </w:r>
      <w:r>
        <w:t>section 577, subsection 1</w:t>
      </w:r>
      <w:r>
        <w:t xml:space="preserve"> and the renewable energy goals established in </w:t>
      </w:r>
      <w:r>
        <w:t>section 3210, subsection 1‑A</w:t>
      </w:r>
      <w:r>
        <w:t xml:space="preserve">. The department is designated as the energy office for the State.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§10303. Departmental responsibilities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§10303. Departmental responsibilities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§10303. DEPARTMENTAL RESPONSIBILITIES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