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Joint use entity liaisons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"Disaster" has the same meaning as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B</w:t>
        <w:t xml:space="preserve">.  </w:t>
      </w:r>
      <w:r>
        <w:rPr/>
      </w:r>
      <w:r>
        <w:t xml:space="preserve">"Facilities" has the same meaning as in </w:t>
      </w:r>
      <w:r>
        <w:t>section 2502,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w:pPr>
        <w:jc w:val="both"/>
        <w:spacing w:before="100" w:after="0"/>
        <w:ind w:start="720"/>
      </w:pPr>
      <w:r>
        <w:rPr/>
        <w:t>C</w:t>
        <w:t xml:space="preserve">.  </w:t>
      </w:r>
      <w:r>
        <w:rPr/>
      </w:r>
      <w:r>
        <w:t xml:space="preserve">"Joint use entity" has the same meaning as in </w:t>
      </w:r>
      <w:r>
        <w:t>section 711, 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2</w:t>
        <w:t xml:space="preserve">.  </w:t>
      </w:r>
      <w:r>
        <w:rPr>
          <w:b/>
        </w:rPr>
        <w:t xml:space="preserve">Joint use entity; liaison designation.</w:t>
        <w:t xml:space="preserve"> </w:t>
      </w:r>
      <w:r>
        <w:t xml:space="preserve"> </w:t>
      </w:r>
      <w:r>
        <w:t xml:space="preserve">A joint use entity shall designate, in each county where the joint use entity has facilities, a permanent liaison with the applicable county emergency management agency to be responsible for assisting the agency with the coordination of actions during a disaster or civil emergency and shall communicate to the agency the contact information for the liaison.  A joint use entity is responsible for ensuring that a permanent liaison designated under this subsection responds immediately to any contact or request for assistance during a disaster or civil emergency from the county emergency management agency to which the liaison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0"/>
        <w:ind w:start="360"/>
        <w:ind w:firstLine="360"/>
      </w:pPr>
      <w:r>
        <w:rPr>
          <w:b/>
        </w:rPr>
        <w:t>3</w:t>
        <w:t xml:space="preserve">.  </w:t>
      </w:r>
      <w:r>
        <w:rPr>
          <w:b/>
        </w:rPr>
        <w:t xml:space="preserve">County emergency management agency; information sharing.</w:t>
        <w:t xml:space="preserve"> </w:t>
      </w:r>
      <w:r>
        <w:t xml:space="preserve"> </w:t>
      </w:r>
      <w:r>
        <w:t xml:space="preserve">A county emergency management agency that receives a communication from a joint use entity designating a permanent liaison pursuant to subsection 2 shall communicate to that joint use entity the contact information for the employee or employees of the county emergency management agency responsible for coordinating the actions of the county emergency management agency during a disaster or civil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w:t>
      </w:r>
    </w:p>
    <w:p>
      <w:pPr>
        <w:jc w:val="both"/>
        <w:spacing w:before="100" w:after="100"/>
        <w:ind w:start="360"/>
      </w:pPr>
      <w:r>
        <w:rPr>
          <w:b w:val="true"/>
          <w:i/>
          <w:caps w:val="true"/>
        </w:rPr>
        <w:t xml:space="preserve">Revisor's Note: </w:t>
      </w:r>
      <w:r>
        <w:t>§717. Winter terminations (As enacted by PL 2021, c. 347, §1 is REALLOCATED TO TITLE 35-A, SECTION 718)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 Joint use entity liaisons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Joint use entity liaisons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§717. JOINT USE ENTITY LIAISONS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