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1803</w:t>
        <w:t xml:space="preserve">.  </w:t>
      </w:r>
      <w:r>
        <w:rPr>
          <w:b/>
        </w:rPr>
        <w:t xml:space="preserve">Board responsibilities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653, Pt. A, §30 (NEW). PL 2009, c. 213, Pt. GGG, §§3, 4 (AMD). PL 2009, c. 213, Pt. GGG, §7 (AFF). PL 2009, c. 391, §§11-14 (AMD). PL 2011, c. 374, §§11-14 (AMD). PL 2013, c. 533, §25 (AMD). PL 2013, c. 598, §§12-22 (AMD). PL 2015, c. 16, Pt. I, §1 (AMD). PL 2015, c. 267, Pt. V, §1 (AMD).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§1803. Board responsibilities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§1803. Board responsibilities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§1803. BOARD RESPONSIBILITIES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