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4107</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2001, c. 439, §G8 (AMD). PL 2017, c. 148, §18 (AMD). PL 2023, c. 135,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§4107.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§4107.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§4107.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