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151-A</w:t>
        <w:t xml:space="preserve">.  </w:t>
      </w:r>
      <w:r>
        <w:rPr>
          <w:b/>
        </w:rPr>
        <w:t xml:space="preserve">Definitions</w:t>
      </w:r>
    </w:p>
    <w:p>
      <w:pPr>
        <w:jc w:val="both"/>
        <w:spacing w:before="100" w:after="100"/>
        <w:ind w:start="360"/>
        <w:ind w:firstLine="360"/>
      </w:pPr>
      <w:r>
        <w:rPr/>
      </w:r>
      <w:r>
        <w:rPr/>
      </w:r>
      <w:r>
        <w:t xml:space="preserve">As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1969, c. 433, §94 (NEW).]</w:t>
      </w:r>
    </w:p>
    <w:p>
      <w:pPr>
        <w:jc w:val="both"/>
        <w:spacing w:before="100" w:after="0"/>
        <w:ind w:start="360"/>
        <w:ind w:firstLine="360"/>
      </w:pPr>
      <w:r>
        <w:rPr>
          <w:b/>
        </w:rPr>
        <w:t>1</w:t>
        <w:t xml:space="preserve">.  </w:t>
      </w:r>
      <w:r>
        <w:rPr>
          <w:b/>
        </w:rPr>
        <w:t xml:space="preserve">Minor.</w:t>
        <w:t xml:space="preserve"> </w:t>
      </w:r>
      <w:r>
        <w:t xml:space="preserve"> </w:t>
      </w:r>
      <w:r>
        <w:t xml:space="preserve">"Minor" means any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§94 (NEW). PL 1971, c. 598,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