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Expir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5, c. 767, §27 (RPR). PL 1981, c. 448, §12A (RPR). PL 1983, c. 553, §46 (AMD). PL 1983, c. 599, §6 (RPR).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4. Expir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Expir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4. EXPIR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