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1975, c. 767, §26 (RPR). PL 1981, c. 448, §12 (RPR). PL 1983, c. 599, §5 (RPR).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§853.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§853.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