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Advertising; names; practice without certificate;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§57. Advertising; names; practice without certificate; partnerships and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Advertising; names; practice without certificate; partnerships and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 ADVERTISING; NAMES; PRACTICE WITHOUT CERTIFICATE; PARTNERSHIPS AND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