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3657</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and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§18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§19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and whose scope of practice includes prescribing opioid medication with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including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 PL 2017, c. 186, §4 (AMD). PL 2017, c. 213,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§3657. Requirements regarding prescription of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§3657. Requirements regarding prescription of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§3657. REQUIREMENTS REGARDING PRESCRIPTION OF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