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5055</w:t>
        <w:t xml:space="preserve">.  </w:t>
      </w:r>
      <w:r>
        <w:rPr>
          <w:b/>
        </w:rPr>
        <w:t xml:space="preserve">State-municipal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§E1 (AMD). PL 1971, c. 478, §1 (NEW). PL 1971, c. 605, §§1,2 (AMD). PL 1973, c. 625, §209 (AMD). P&amp;SL 1975, c. 147, §C15 (AMD). PL 1981, c. 522, §§1,2 (AMD). PL 1983, c. 855, §2 (AMD). PL 1983, c. 858, §2 (AMD). PL 1983, c. 859, §N2 (AMD). PL 1985, c. 459, §B2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§5055. State-municipal revenue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§5055. State-municipal revenue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§5055. STATE-MUNICIPAL REVENUE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