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253-C</w:t>
        <w:t xml:space="preserve">.  </w:t>
      </w:r>
      <w:r>
        <w:rPr>
          <w:b/>
        </w:rPr>
        <w:t xml:space="preserve">Action on federal funds when Legislature not in 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351, §2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§253-C. Action on federal funds when Legislature not in 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§253-C. Action on federal funds when Legislature not in 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§253-C. ACTION ON FEDERAL FUNDS WHEN LEGISLATURE NOT IN 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