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7004</w:t>
        <w:t xml:space="preserve">.  </w:t>
      </w:r>
      <w:r>
        <w:rPr>
          <w:b/>
        </w:rPr>
        <w:t xml:space="preserve">Annual meeting</w:t>
      </w:r>
    </w:p>
    <w:p>
      <w:pPr>
        <w:jc w:val="both"/>
        <w:spacing w:before="100" w:after="100"/>
        <w:ind w:start="360"/>
        <w:ind w:firstLine="360"/>
      </w:pPr>
      <w:r>
        <w:rPr/>
      </w:r>
      <w:r>
        <w:rPr/>
      </w:r>
      <w:r>
        <w:t xml:space="preserve">Organized plantations shall hold an annual meeting and choose a clerk, 3 assessors, treasurer, collector of taxes and a school committee.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Term of office and election of assessors.</w:t>
        <w:t xml:space="preserve"> </w:t>
      </w:r>
      <w:r>
        <w:t xml:space="preserve"> </w:t>
      </w:r>
      <w:r>
        <w:t xml:space="preserve">The provisions of </w:t>
      </w:r>
      <w:r>
        <w:t>section 2526, subsection 5</w:t>
      </w:r>
      <w:r>
        <w:t xml:space="preserve">, relating to the terms of office and election of assessors, apply to the terms of office and election of assessors of organized plantations.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Road commissioners.</w:t>
        <w:t xml:space="preserve"> </w:t>
      </w:r>
      <w:r>
        <w:t xml:space="preserve"> </w:t>
      </w:r>
      <w:r>
        <w:t xml:space="preserve">When money is raised for the repair of ways and bridges, the assessors of the plantation shall appoint one or more road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§7004. Annual meeting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§7004. Annual meeting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§7004. ANNUAL MEETING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