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5601</w:t>
        <w:t xml:space="preserve">.  </w:t>
      </w:r>
      <w:r>
        <w:rPr>
          <w:b/>
        </w:rPr>
        <w:t xml:space="preserve">Bond</w:t>
      </w:r>
    </w:p>
    <w:p>
      <w:pPr>
        <w:jc w:val="both"/>
        <w:spacing w:before="100" w:after="100"/>
        <w:ind w:start="360"/>
        <w:ind w:firstLine="360"/>
      </w:pPr>
      <w:r>
        <w:rPr/>
      </w:r>
      <w:r>
        <w:rPr/>
      </w:r>
      <w:r>
        <w:t xml:space="preserve">Before assuming the duties of office, the treasurer must give a surety bond to the municipality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Condition.</w:t>
        <w:t xml:space="preserve"> </w:t>
      </w:r>
      <w:r>
        <w:t xml:space="preserve"> </w:t>
      </w:r>
      <w:r>
        <w:t xml:space="preserve">The bond shall be conditioned on the treasurer's faithful discharge of all the duties of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Type.</w:t>
        <w:t xml:space="preserve"> </w:t>
      </w:r>
      <w:r>
        <w:t xml:space="preserve"> </w:t>
      </w:r>
      <w:r>
        <w:t xml:space="preserve">The bond may be a corporate surety bond or an individual surety bond.</w:t>
      </w:r>
    </w:p>
    <w:p>
      <w:pPr>
        <w:jc w:val="both"/>
        <w:spacing w:before="100" w:after="0"/>
        <w:ind w:start="720"/>
      </w:pPr>
      <w:r>
        <w:rPr/>
        <w:t>A</w:t>
        <w:t xml:space="preserve">.  </w:t>
      </w:r>
      <w:r>
        <w:rPr/>
      </w:r>
      <w:r>
        <w:t xml:space="preserve">If the bond is an individual surety bond, the surety shall provide the municipal officers with a detailed sworn statement of the surety's personal financial ability.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Amount.</w:t>
        <w:t xml:space="preserve"> </w:t>
      </w:r>
      <w:r>
        <w:t xml:space="preserve"> </w:t>
      </w:r>
      <w:r>
        <w:t xml:space="preserve">The bond need not be for more than twice the amount of taxes to be collected during the municipal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How paid.</w:t>
        <w:t xml:space="preserve"> </w:t>
      </w:r>
      <w:r>
        <w:t xml:space="preserve"> </w:t>
      </w:r>
      <w:r>
        <w:t xml:space="preserve">The municipality shall pay for the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Sufficiency.</w:t>
        <w:t xml:space="preserve"> </w:t>
      </w:r>
      <w:r>
        <w:t xml:space="preserve"> </w:t>
      </w:r>
      <w:r>
        <w:t xml:space="preserve">The municipal officers are the sole judges of the sufficiency of the bond and sureties.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6</w:t>
        <w:t xml:space="preserve">.  </w:t>
      </w:r>
      <w:r>
        <w:rPr>
          <w:b/>
        </w:rPr>
        <w:t xml:space="preserve">Recorded.</w:t>
        <w:t xml:space="preserve"> </w:t>
      </w:r>
      <w:r>
        <w:t xml:space="preserve"> </w:t>
      </w:r>
      <w:r>
        <w:t xml:space="preserve">After the municipal officers approve the bond, the clerk shall record the bond.</w:t>
      </w:r>
    </w:p>
    <w:p>
      <w:pPr>
        <w:jc w:val="both"/>
        <w:spacing w:before="100" w:after="0"/>
        <w:ind w:start="720"/>
      </w:pPr>
      <w:r>
        <w:rPr/>
        <w:t>A</w:t>
        <w:t xml:space="preserve">.  </w:t>
      </w:r>
      <w:r>
        <w:rPr/>
      </w:r>
      <w:r>
        <w:t xml:space="preserve">This record is prima facie evidence of the contents of the bond.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Failure to record the bond is not a defense to an action on 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§5601.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§5601.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§5601.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