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5153</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360"/>
        <w:ind w:firstLine="360"/>
      </w:pPr>
      <w:r>
        <w:rPr>
          <w:b/>
        </w:rPr>
        <w:t>1</w:t>
        <w:t xml:space="preserve">.  </w:t>
      </w:r>
      <w:r>
        <w:rPr>
          <w:b/>
        </w:rPr>
        <w:t xml:space="preserve">Abandoned.</w:t>
        <w:t xml:space="preserve"> </w:t>
      </w:r>
      <w:r>
        <w:t xml:space="preserve"> </w:t>
      </w:r>
      <w:r>
        <w:t xml:space="preserve">"Abandoned" with reference to a property means a property that is vacant and to which the owner has no intent to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2</w:t>
        <w:t xml:space="preserve">.  </w:t>
      </w:r>
      <w:r>
        <w:rPr>
          <w:b/>
        </w:rPr>
        <w:t xml:space="preserve">Blighted.</w:t>
        <w:t xml:space="preserve"> </w:t>
      </w:r>
      <w:r>
        <w:t xml:space="preserve"> </w:t>
      </w:r>
      <w:r>
        <w:t xml:space="preserve">"Blighted" with reference to a property means a property on which buildings or improvements are detrimental or are a threat to the public health, safety or welfare in their present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3</w:t>
        <w:t xml:space="preserve">.  </w:t>
      </w:r>
      <w:r>
        <w:rPr>
          <w:b/>
        </w:rPr>
        <w:t xml:space="preserve">Environmentally hazardous.</w:t>
        <w:t xml:space="preserve"> </w:t>
      </w:r>
      <w:r>
        <w:t xml:space="preserve"> </w:t>
      </w:r>
      <w:r>
        <w:t xml:space="preserve">"Environmentally hazardous" with reference to a property means a property that is designated as an uncontrolled hazardous substance site under </w:t>
      </w:r>
      <w:r>
        <w:t>Title 38, section 1365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4</w:t>
        <w:t xml:space="preserve">.  </w:t>
      </w:r>
      <w:r>
        <w:rPr>
          <w:b/>
        </w:rPr>
        <w:t xml:space="preserve">Functionally obsolete.</w:t>
        <w:t xml:space="preserve"> </w:t>
      </w:r>
      <w:r>
        <w:t xml:space="preserve"> </w:t>
      </w:r>
      <w:r>
        <w:t xml:space="preserve">"Functionally obsolete" with reference to a property means a property that is unable to be used to adequately perform the functions for which it was intended.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§5153.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§5153.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