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521, §1 (NEW). PL 2003, c. 510, Pt. A,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