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Records</w:t>
      </w:r>
    </w:p>
    <w:p>
      <w:pPr>
        <w:jc w:val="both"/>
        <w:spacing w:before="100" w:after="100"/>
        <w:ind w:start="360"/>
        <w:ind w:firstLine="360"/>
      </w:pPr>
      <w:r>
        <w:rPr/>
      </w:r>
      <w:r>
        <w:rPr/>
      </w:r>
      <w:r>
        <w:t xml:space="preserve">A complete record shall be kept of all investigating committee action, including a transcript of all testimony taken.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