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1101</w:t>
        <w:t xml:space="preserve">.  </w:t>
      </w:r>
      <w:r>
        <w:rPr>
          <w:b/>
        </w:rPr>
        <w:t xml:space="preserve">Recycler license required</w:t>
      </w:r>
    </w:p>
    <w:p>
      <w:pPr>
        <w:jc w:val="both"/>
        <w:spacing w:before="100" w:after="100"/>
        <w:ind w:start="360"/>
        <w:ind w:firstLine="360"/>
      </w:pPr>
      <w:r>
        <w:rPr>
          <w:b/>
        </w:rPr>
        <w:t>1</w:t>
        <w:t xml:space="preserve">.  </w:t>
      </w:r>
      <w:r>
        <w:rPr>
          <w:b/>
        </w:rPr>
        <w:t xml:space="preserve">Recycler.</w:t>
        <w:t xml:space="preserve"> </w:t>
      </w:r>
      <w:r>
        <w:t xml:space="preserve"> </w:t>
      </w:r>
      <w:r>
        <w:t xml:space="preserve">"Recycler" means a person engaged in the business of purchasing or acquiring in any manner vehicles or vehicle parts for the purpose of:</w:t>
      </w:r>
    </w:p>
    <w:p>
      <w:pPr>
        <w:jc w:val="both"/>
        <w:spacing w:before="100" w:after="0"/>
        <w:ind w:start="720"/>
      </w:pPr>
      <w:r>
        <w:rPr/>
        <w:t>A</w:t>
        <w:t xml:space="preserve">.  </w:t>
      </w:r>
      <w:r>
        <w:rPr/>
      </w:r>
      <w:r>
        <w:t xml:space="preserve">Reselling the vehicle as salvage or scrap;</w:t>
      </w:r>
      <w:r>
        <w:t xml:space="preserve">  </w:t>
      </w:r>
      <w:r xmlns:wp="http://schemas.openxmlformats.org/drawingml/2010/wordprocessingDrawing" xmlns:w15="http://schemas.microsoft.com/office/word/2012/wordml">
        <w:rPr>
          <w:rFonts w:ascii="Arial" w:hAnsi="Arial" w:cs="Arial"/>
          <w:sz w:val="22"/>
          <w:szCs w:val="22"/>
        </w:rPr>
        <w:t xml:space="preserve">[PL 2021, c. 216, §32 (AMD).]</w:t>
      </w:r>
    </w:p>
    <w:p>
      <w:pPr>
        <w:jc w:val="both"/>
        <w:spacing w:before="100" w:after="0"/>
        <w:ind w:start="720"/>
      </w:pPr>
      <w:r>
        <w:rPr/>
        <w:t>B</w:t>
        <w:t xml:space="preserve">.  </w:t>
      </w:r>
      <w:r>
        <w:rPr/>
      </w:r>
      <w:r>
        <w:t xml:space="preserve">Rebuilding or repairing salvage vehicles for the purpose of resale;</w:t>
      </w:r>
      <w:r>
        <w:t xml:space="preserve">  </w:t>
      </w:r>
      <w:r xmlns:wp="http://schemas.openxmlformats.org/drawingml/2010/wordprocessingDrawing" xmlns:w15="http://schemas.microsoft.com/office/word/2012/wordml">
        <w:rPr>
          <w:rFonts w:ascii="Arial" w:hAnsi="Arial" w:cs="Arial"/>
          <w:sz w:val="22"/>
          <w:szCs w:val="22"/>
        </w:rPr>
        <w:t xml:space="preserve">[PL 2021, c. 216, §32 (AMD).]</w:t>
      </w:r>
    </w:p>
    <w:p>
      <w:pPr>
        <w:jc w:val="both"/>
        <w:spacing w:before="100" w:after="0"/>
        <w:ind w:start="720"/>
      </w:pPr>
      <w:r>
        <w:rPr/>
        <w:t>C</w:t>
        <w:t xml:space="preserve">.  </w:t>
      </w:r>
      <w:r>
        <w:rPr/>
      </w:r>
      <w:r>
        <w:t xml:space="preserve">Selling or storing the vehicle's parts or basic materials;</w:t>
      </w:r>
      <w:r>
        <w:t xml:space="preserve">  </w:t>
      </w:r>
      <w:r xmlns:wp="http://schemas.openxmlformats.org/drawingml/2010/wordprocessingDrawing" xmlns:w15="http://schemas.microsoft.com/office/word/2012/wordml">
        <w:rPr>
          <w:rFonts w:ascii="Arial" w:hAnsi="Arial" w:cs="Arial"/>
          <w:sz w:val="22"/>
          <w:szCs w:val="22"/>
        </w:rPr>
        <w:t xml:space="preserve">[PL 2021, c. 216, §32 (AMD).]</w:t>
      </w:r>
    </w:p>
    <w:p>
      <w:pPr>
        <w:jc w:val="both"/>
        <w:spacing w:before="100" w:after="0"/>
        <w:ind w:start="720"/>
      </w:pPr>
      <w:r>
        <w:rPr/>
        <w:t>D</w:t>
        <w:t xml:space="preserve">.  </w:t>
      </w:r>
      <w:r>
        <w:rPr/>
      </w:r>
      <w:r>
        <w:t xml:space="preserve">Displaying or storing salvage vehicles;</w:t>
      </w:r>
      <w:r>
        <w:t xml:space="preserve">  </w:t>
      </w:r>
      <w:r xmlns:wp="http://schemas.openxmlformats.org/drawingml/2010/wordprocessingDrawing" xmlns:w15="http://schemas.microsoft.com/office/word/2012/wordml">
        <w:rPr>
          <w:rFonts w:ascii="Arial" w:hAnsi="Arial" w:cs="Arial"/>
          <w:sz w:val="22"/>
          <w:szCs w:val="22"/>
        </w:rPr>
        <w:t xml:space="preserve">[PL 2021, c. 216, §32 (AMD).]</w:t>
      </w:r>
    </w:p>
    <w:p>
      <w:pPr>
        <w:jc w:val="both"/>
        <w:spacing w:before="100" w:after="0"/>
        <w:ind w:start="720"/>
      </w:pPr>
      <w:r>
        <w:rPr/>
        <w:t>E</w:t>
        <w:t xml:space="preserve">.  </w:t>
      </w:r>
      <w:r>
        <w:rPr/>
      </w:r>
      <w:r>
        <w:t xml:space="preserve">Acting as a scrap processor; or</w:t>
      </w:r>
      <w:r>
        <w:t xml:space="preserve">  </w:t>
      </w:r>
      <w:r xmlns:wp="http://schemas.openxmlformats.org/drawingml/2010/wordprocessingDrawing" xmlns:w15="http://schemas.microsoft.com/office/word/2012/wordml">
        <w:rPr>
          <w:rFonts w:ascii="Arial" w:hAnsi="Arial" w:cs="Arial"/>
          <w:sz w:val="22"/>
          <w:szCs w:val="22"/>
        </w:rPr>
        <w:t xml:space="preserve">[PL 2021, c. 216, §32 (AMD).]</w:t>
      </w:r>
    </w:p>
    <w:p>
      <w:pPr>
        <w:jc w:val="both"/>
        <w:spacing w:before="100" w:after="0"/>
        <w:ind w:start="720"/>
      </w:pPr>
      <w:r>
        <w:rPr/>
        <w:t>F</w:t>
        <w:t xml:space="preserve">.  </w:t>
      </w:r>
      <w:r>
        <w:rPr/>
      </w:r>
      <w:r>
        <w:t xml:space="preserve">Advertising in any form that an individual or business engages in any of the activities in </w:t>
      </w:r>
      <w:r>
        <w:t>paragraphs A</w:t>
      </w:r>
      <w:r>
        <w:t xml:space="preserve"> to </w:t>
      </w:r>
      <w:r>
        <w:t>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216, §32 (NEW).]</w:t>
      </w:r>
    </w:p>
    <w:p>
      <w:pPr>
        <w:jc w:val="both"/>
        <w:spacing w:before="100" w:after="0"/>
        <w:ind w:start="360"/>
      </w:pPr>
      <w:r>
        <w:rPr/>
      </w:r>
      <w:r>
        <w:rPr/>
      </w:r>
      <w:r>
        <w:t xml:space="preserve">A person may not engage in business as a recycler without a recycler license issued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216, §32 (AMD).]</w:t>
      </w:r>
    </w:p>
    <w:p>
      <w:pPr>
        <w:jc w:val="both"/>
        <w:spacing w:before="100" w:after="0"/>
        <w:ind w:start="360"/>
        <w:ind w:firstLine="360"/>
      </w:pPr>
      <w:r>
        <w:rPr>
          <w:b/>
        </w:rPr>
        <w:t>2</w:t>
        <w:t xml:space="preserve">.  </w:t>
      </w:r>
      <w:r>
        <w:rPr>
          <w:b/>
        </w:rPr>
        <w:t xml:space="preserve">Insurance salvage pool.</w:t>
        <w:t xml:space="preserve"> </w:t>
      </w:r>
      <w:r>
        <w:t xml:space="preserve"> </w:t>
      </w:r>
      <w:r>
        <w:t xml:space="preserve">A person may not engage in business as an insurance salvage pool without a license issued under </w:t>
      </w:r>
      <w:r>
        <w:t>section 1051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482, Pt. A, §19 (AMD).]</w:t>
      </w:r>
    </w:p>
    <w:p>
      <w:pPr>
        <w:jc w:val="both"/>
        <w:spacing w:before="100" w:after="0"/>
        <w:ind w:start="360"/>
        <w:ind w:firstLine="360"/>
      </w:pPr>
      <w:r>
        <w:rPr>
          <w:b/>
        </w:rPr>
        <w:t>3</w:t>
        <w:t xml:space="preserve">.  </w:t>
      </w:r>
      <w:r>
        <w:rPr>
          <w:b/>
        </w:rPr>
        <w:t xml:space="preserve">Dealer registration.</w:t>
        <w:t xml:space="preserve"> </w:t>
      </w:r>
      <w:r>
        <w:t xml:space="preserve"> </w:t>
      </w:r>
      <w:r>
        <w:t xml:space="preserve">A person licensed under this section who displays, sells, exchanges, offers to negotiate, negotiates or advertises the sale of rebuilt or repaired salvage vehicles must comply with </w:t>
      </w:r>
      <w:r>
        <w:t>chapter 9, subchapter III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Term.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470, §17 (RP).]</w:t>
      </w:r>
    </w:p>
    <w:p>
      <w:pPr>
        <w:jc w:val="both"/>
        <w:spacing w:before="100" w:after="0"/>
        <w:ind w:start="360"/>
        <w:ind w:firstLine="360"/>
      </w:pPr>
      <w:r>
        <w:rPr>
          <w:b/>
        </w:rPr>
        <w:t>4-A</w:t>
        <w:t xml:space="preserve">.  </w:t>
      </w:r>
      <w:r>
        <w:rPr>
          <w:b/>
        </w:rPr>
        <w:t xml:space="preserve">Term.</w:t>
        <w:t xml:space="preserve"> </w:t>
      </w:r>
      <w:r>
        <w:t xml:space="preserve"> </w:t>
      </w:r>
      <w:r>
        <w:t xml:space="preserve">Recycler licenses issued on or after the effective date of this subsection must be issued on a staggered basis and expire on the last day of the month, one year from issuance.  All recycler licenses renewed for calendar year 2000 must be renewed on a staggered basis and the license fees prorated.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470, §18 (NEW).]</w:t>
      </w:r>
    </w:p>
    <w:p>
      <w:pPr>
        <w:jc w:val="both"/>
        <w:spacing w:before="100" w:after="0"/>
        <w:ind w:start="360"/>
        <w:ind w:firstLine="360"/>
      </w:pPr>
      <w:r>
        <w:rPr>
          <w:b/>
        </w:rPr>
        <w:t>5</w:t>
        <w:t xml:space="preserve">.  </w:t>
      </w:r>
      <w:r>
        <w:rPr>
          <w:b/>
        </w:rPr>
        <w:t xml:space="preserve">Penalty.</w:t>
        <w:t xml:space="preserve"> </w:t>
      </w:r>
      <w:r>
        <w:t xml:space="preserve"> </w:t>
      </w:r>
      <w:r>
        <w:t xml:space="preserve">Violation of this section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482, §A19 (AMD). PL 1997, c. 776, §33 (AMD). PL 1999, c. 470, §§17,18 (AMD). PL 2021, c. 216, §32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§1101. Recycler license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§1101. Recycler license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§1101. RECYCLER LICENSE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