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2252</w:t>
        <w:t xml:space="preserve">.  </w:t>
      </w:r>
      <w:r>
        <w:rPr>
          <w:b/>
        </w:rPr>
        <w:t xml:space="preserve">Accidents involving death or personal injury</w:t>
      </w:r>
    </w:p>
    <w:p>
      <w:pPr>
        <w:jc w:val="both"/>
        <w:spacing w:before="100" w:after="0"/>
        <w:ind w:start="360"/>
        <w:ind w:firstLine="360"/>
      </w:pPr>
      <w:r>
        <w:rPr>
          <w:b/>
        </w:rPr>
        <w:t>1</w:t>
        <w:t xml:space="preserve">.  </w:t>
      </w:r>
      <w:r>
        <w:rPr>
          <w:b/>
        </w:rPr>
        <w:t xml:space="preserve">Operator required to stop.</w:t>
        <w:t xml:space="preserve"> </w:t>
      </w:r>
      <w:r>
        <w:t xml:space="preserve"> </w:t>
      </w:r>
      <w:r>
        <w:t xml:space="preserve">The operator of a vehicle involved in an accident anywhere that results in personal injury or death to a person shall immediately stop the vehicle at the scene of the accident or stop as close as possible and immediately return to the scene.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Provide information.</w:t>
        <w:t xml:space="preserve"> </w:t>
      </w:r>
      <w:r>
        <w:t xml:space="preserve"> </w:t>
      </w:r>
      <w:r>
        <w:t xml:space="preserve">The operator shall remain at the scene and provide to the injured person or someone acting for the injured person or the operator or an occupant of the other vehicle:</w:t>
      </w:r>
    </w:p>
    <w:p>
      <w:pPr>
        <w:jc w:val="both"/>
        <w:spacing w:before="100" w:after="0"/>
        <w:ind w:start="720"/>
      </w:pPr>
      <w:r>
        <w:rPr/>
        <w:t>A</w:t>
        <w:t xml:space="preserve">.  </w:t>
      </w:r>
      <w:r>
        <w:rPr/>
      </w:r>
      <w:r>
        <w:t xml:space="preserve">The operator's name and address;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registration number of the operator's vehicle;</w:t>
      </w:r>
      <w:r>
        <w:t xml:space="preserve">  </w:t>
      </w:r>
      <w:r xmlns:wp="http://schemas.openxmlformats.org/drawingml/2010/wordprocessingDrawing" xmlns:w15="http://schemas.microsoft.com/office/word/2012/wordml">
        <w:rPr>
          <w:rFonts w:ascii="Arial" w:hAnsi="Arial" w:cs="Arial"/>
          <w:sz w:val="22"/>
          <w:szCs w:val="22"/>
        </w:rPr>
        <w:t xml:space="preserve">[PL 2013, c. 291, §1 (AMD).]</w:t>
      </w:r>
    </w:p>
    <w:p>
      <w:pPr>
        <w:jc w:val="both"/>
        <w:spacing w:before="100" w:after="0"/>
        <w:ind w:start="720"/>
      </w:pPr>
      <w:r>
        <w:rPr/>
        <w:t>C</w:t>
        <w:t xml:space="preserve">.  </w:t>
      </w:r>
      <w:r>
        <w:rPr/>
      </w:r>
      <w:r>
        <w:t xml:space="preserve">An opportunity to examine the driver's license if the injured person or someone acting for the injured person or the operator or an occupant of the other vehicle so requests and the license is available; and</w:t>
      </w:r>
      <w:r>
        <w:t xml:space="preserve">  </w:t>
      </w:r>
      <w:r xmlns:wp="http://schemas.openxmlformats.org/drawingml/2010/wordprocessingDrawing" xmlns:w15="http://schemas.microsoft.com/office/word/2012/wordml">
        <w:rPr>
          <w:rFonts w:ascii="Arial" w:hAnsi="Arial" w:cs="Arial"/>
          <w:sz w:val="22"/>
          <w:szCs w:val="22"/>
        </w:rPr>
        <w:t xml:space="preserve">[PL 2013, c. 291, §1 (AMD).]</w:t>
      </w:r>
    </w:p>
    <w:p>
      <w:pPr>
        <w:jc w:val="both"/>
        <w:spacing w:before="100" w:after="0"/>
        <w:ind w:start="720"/>
      </w:pPr>
      <w:r>
        <w:rPr/>
        <w:t>D</w:t>
        <w:t xml:space="preserve">.  </w:t>
      </w:r>
      <w:r>
        <w:rPr/>
      </w:r>
      <w:r>
        <w:t xml:space="preserve">Evidence of liability insurance or financial responsibility as required by </w:t>
      </w:r>
      <w:r>
        <w:t>section 1601</w:t>
      </w:r>
      <w:r>
        <w:t xml:space="preserve"> if the injured person or someone acting for the injured person or the operator or occupant of the other vehicle so requests.</w:t>
      </w:r>
      <w:r>
        <w:t xml:space="preserve">  </w:t>
      </w:r>
      <w:r xmlns:wp="http://schemas.openxmlformats.org/drawingml/2010/wordprocessingDrawing" xmlns:w15="http://schemas.microsoft.com/office/word/2012/wordml">
        <w:rPr>
          <w:rFonts w:ascii="Arial" w:hAnsi="Arial" w:cs="Arial"/>
          <w:sz w:val="22"/>
          <w:szCs w:val="22"/>
        </w:rPr>
        <w:t xml:space="preserve">[PL 2013, c. 291,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§1 (AMD).]</w:t>
      </w:r>
    </w:p>
    <w:p>
      <w:pPr>
        <w:jc w:val="both"/>
        <w:spacing w:before="100" w:after="0"/>
        <w:ind w:start="360"/>
        <w:ind w:firstLine="360"/>
      </w:pPr>
      <w:r>
        <w:rPr>
          <w:b/>
        </w:rPr>
        <w:t>3</w:t>
        <w:t xml:space="preserve">.  </w:t>
      </w:r>
      <w:r>
        <w:rPr>
          <w:b/>
        </w:rPr>
        <w:t xml:space="preserve">Render assistance.</w:t>
        <w:t xml:space="preserve"> </w:t>
      </w:r>
      <w:r>
        <w:t xml:space="preserve"> </w:t>
      </w:r>
      <w:r>
        <w:t xml:space="preserve">The operator shall render reasonable assistance to an injured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Violation.</w:t>
        <w:t xml:space="preserve"> </w:t>
      </w:r>
      <w:r>
        <w:t xml:space="preserve"> </w:t>
      </w:r>
      <w:r>
        <w:t xml:space="preserve">A person commits a Class D crime if that person fails to comply with this section, except that a person commits a traffic infraction if that person fails to comply with </w:t>
      </w:r>
      <w:r>
        <w:t>subsection 2,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§1 (AMD).]</w:t>
      </w:r>
    </w:p>
    <w:p>
      <w:pPr>
        <w:jc w:val="both"/>
        <w:spacing w:before="100" w:after="0"/>
        <w:ind w:start="360"/>
        <w:ind w:firstLine="360"/>
      </w:pPr>
      <w:r>
        <w:rPr>
          <w:b/>
        </w:rPr>
        <w:t>5</w:t>
        <w:t xml:space="preserve">.  </w:t>
      </w:r>
      <w:r>
        <w:rPr>
          <w:b/>
        </w:rPr>
        <w:t xml:space="preserve">Aggravated punishment category.</w:t>
        <w:t xml:space="preserve"> </w:t>
      </w:r>
      <w:r>
        <w:t xml:space="preserve"> </w:t>
      </w:r>
      <w:r>
        <w:t xml:space="preserve">Notwithstanding </w:t>
      </w:r>
      <w:r>
        <w:t>subsection 4</w:t>
      </w:r>
      <w:r>
        <w:t xml:space="preserve">, a person commits a Class C crime if that person intentionally, knowingly or recklessly fails to comply with this section and the accident resulted in serious bodily injury, as defined in </w:t>
      </w:r>
      <w:r>
        <w:t>Title 17‑A, section 2, subsection 23</w:t>
      </w:r>
      <w:r>
        <w:t xml:space="preserve">, or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670, §1 (NEW).]</w:t>
      </w:r>
    </w:p>
    <w:p>
      <w:pPr>
        <w:jc w:val="both"/>
        <w:spacing w:before="100" w:after="100"/>
        <w:ind w:start="360"/>
        <w:ind w:firstLine="360"/>
      </w:pPr>
      <w:r>
        <w:rPr>
          <w:b/>
        </w:rPr>
        <w:t>6</w:t>
        <w:t xml:space="preserve">.  </w:t>
      </w:r>
      <w:r>
        <w:rPr>
          <w:b/>
        </w:rPr>
        <w:t xml:space="preserve">Dismissal.</w:t>
        <w:t xml:space="preserve"> </w:t>
      </w:r>
      <w:r>
        <w:t xml:space="preserve"> </w:t>
      </w:r>
      <w:r>
        <w:t xml:space="preserve">The clerk of the District Court Violations Bureau or trial court shall dismiss a Violation Summons and Complaint charging a person with a violation of </w:t>
      </w:r>
      <w:r>
        <w:t>subsection 2, paragraph D</w:t>
      </w:r>
      <w:r>
        <w:t xml:space="preserve"> if that person:</w:t>
      </w:r>
    </w:p>
    <w:p>
      <w:pPr>
        <w:jc w:val="both"/>
        <w:spacing w:before="100" w:after="0"/>
        <w:ind w:start="720"/>
      </w:pPr>
      <w:r>
        <w:rPr/>
        <w:t>A</w:t>
        <w:t xml:space="preserve">.  </w:t>
      </w:r>
      <w:r>
        <w:rPr/>
      </w:r>
      <w:r>
        <w:t xml:space="preserve">Shows the issuing law enforcement officer satisfactory evidence of liability insurance or financial responsibility that was in effect at the time of the alleged violation and the issuing officer notifies the violations bureau of that fact; or</w:t>
      </w:r>
      <w:r>
        <w:t xml:space="preserve">  </w:t>
      </w:r>
      <w:r xmlns:wp="http://schemas.openxmlformats.org/drawingml/2010/wordprocessingDrawing" xmlns:w15="http://schemas.microsoft.com/office/word/2012/wordml">
        <w:rPr>
          <w:rFonts w:ascii="Arial" w:hAnsi="Arial" w:cs="Arial"/>
          <w:sz w:val="22"/>
          <w:szCs w:val="22"/>
        </w:rPr>
        <w:t xml:space="preserve">[PL 2013, c. 291, §1 (NEW).]</w:t>
      </w:r>
    </w:p>
    <w:p>
      <w:pPr>
        <w:jc w:val="both"/>
        <w:spacing w:before="100" w:after="0"/>
        <w:ind w:start="720"/>
      </w:pPr>
      <w:r>
        <w:rPr/>
        <w:t>B</w:t>
        <w:t xml:space="preserve">.  </w:t>
      </w:r>
      <w:r>
        <w:rPr/>
      </w:r>
      <w:r>
        <w:t xml:space="preserve">Files a timely answer to a Violation Summons and Complaint alleging a violation of </w:t>
      </w:r>
      <w:r>
        <w:t>subsection 2, paragraph D</w:t>
      </w:r>
      <w:r>
        <w:t xml:space="preserve"> and that person presents to the court at the time of trial satisfactory evidence of liability insurance or financial responsibility that was in effect at the time of the alleged violation.</w:t>
      </w:r>
      <w:r>
        <w:t xml:space="preserve">  </w:t>
      </w:r>
      <w:r xmlns:wp="http://schemas.openxmlformats.org/drawingml/2010/wordprocessingDrawing" xmlns:w15="http://schemas.microsoft.com/office/word/2012/wordml">
        <w:rPr>
          <w:rFonts w:ascii="Arial" w:hAnsi="Arial" w:cs="Arial"/>
          <w:sz w:val="22"/>
          <w:szCs w:val="22"/>
        </w:rPr>
        <w:t xml:space="preserve">[PL 2013, c. 291,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670, §1 (AMD). PL 2013, c. 291,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§2252. Accidents involving death or personal injury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§2252. Accidents involving death or personal injury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§2252. ACCIDENTS INVOLVING DEATH OR PERSONAL INJURY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