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w:t>
        <w:t xml:space="preserve">.  </w:t>
      </w:r>
      <w:r>
        <w:rPr>
          <w:b/>
        </w:rPr>
        <w:t xml:space="preserve">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1997, c. 571, §1 (AMD). PL 1999, c. 547, §B78 (AMD). PL 1999, c. 547, §B80 (AFF). PL 2003, c. 451, §T9 (AMD). PL 2009, c. 213, Pt. X, §§1, 2 (AMD). PL 2013, c. 368, Pt. V,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 Bureau of Liquor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 Bureau of Liquor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§82. BUREAU OF LIQUOR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