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462</w:t>
        <w:t xml:space="preserve">.  </w:t>
      </w:r>
      <w:r>
        <w:rPr>
          <w:b/>
        </w:rPr>
        <w:t xml:space="preserve">Purveyor of spirits</w:t>
      </w:r>
    </w:p>
    <w:p>
      <w:pPr>
        <w:jc w:val="both"/>
        <w:spacing w:before="100" w:after="0"/>
        <w:ind w:start="360"/>
        <w:ind w:firstLine="360"/>
      </w:pPr>
      <w:r>
        <w:rPr>
          <w:b/>
        </w:rPr>
        <w:t>1</w:t>
        <w:t xml:space="preserve">.  </w:t>
      </w:r>
      <w:r>
        <w:rPr>
          <w:b/>
        </w:rPr>
        <w:t xml:space="preserve">License.</w:t>
        <w:t xml:space="preserve"> </w:t>
      </w:r>
      <w:r>
        <w:t xml:space="preserve"> </w:t>
      </w:r>
      <w:r>
        <w:t xml:space="preserve">An agency liquor store may obtain a purveyor of spirits license to conduct unlimited taste-testing events as provided in this section.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§7 (NEW).]</w:t>
      </w:r>
    </w:p>
    <w:p>
      <w:pPr>
        <w:jc w:val="both"/>
        <w:spacing w:before="100" w:after="0"/>
        <w:ind w:start="360"/>
        <w:ind w:firstLine="360"/>
      </w:pPr>
      <w:r>
        <w:rPr>
          <w:b/>
        </w:rPr>
        <w:t>2</w:t>
        <w:t xml:space="preserve">.  </w:t>
      </w:r>
      <w:r>
        <w:rPr>
          <w:b/>
        </w:rPr>
        <w:t xml:space="preserve">License fee.</w:t>
        <w:t xml:space="preserve"> </w:t>
      </w:r>
      <w:r>
        <w:t xml:space="preserve"> </w:t>
      </w:r>
      <w:r>
        <w:t xml:space="preserve">The fee for a purveyor of spirits license is $500.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§7 (NEW).]</w:t>
      </w:r>
    </w:p>
    <w:p>
      <w:pPr>
        <w:jc w:val="both"/>
        <w:spacing w:before="100" w:after="100"/>
        <w:ind w:start="360"/>
        <w:ind w:firstLine="360"/>
      </w:pPr>
      <w:r>
        <w:rPr>
          <w:b/>
        </w:rPr>
        <w:t>3</w:t>
        <w:t xml:space="preserve">.  </w:t>
      </w:r>
      <w:r>
        <w:rPr>
          <w:b/>
        </w:rPr>
        <w:t xml:space="preserve">Eligibility.</w:t>
        <w:t xml:space="preserve"> </w:t>
      </w:r>
      <w:r>
        <w:t xml:space="preserve"> </w:t>
      </w:r>
      <w:r>
        <w:t xml:space="preserve">An agency liquor store is eligible for a purveyor of spirits license if it meets the following criteria:</w:t>
      </w:r>
    </w:p>
    <w:p>
      <w:pPr>
        <w:jc w:val="both"/>
        <w:spacing w:before="100" w:after="0"/>
        <w:ind w:start="720"/>
      </w:pPr>
      <w:r>
        <w:rPr/>
        <w:t>A</w:t>
        <w:t xml:space="preserve">.  </w:t>
      </w:r>
      <w:r>
        <w:rPr/>
      </w:r>
      <w:r>
        <w:t xml:space="preserve">The agency liquor store has in stock a minimum of 1,500 different product codes.  For the purposes of this paragraph, "product code" has the same meaning as in </w:t>
      </w:r>
      <w:r>
        <w:t>section 461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2025, c. 230, Pt. A, §7 (NEW).]</w:t>
      </w:r>
    </w:p>
    <w:p>
      <w:pPr>
        <w:jc w:val="both"/>
        <w:spacing w:before="100" w:after="0"/>
        <w:ind w:start="720"/>
      </w:pPr>
      <w:r>
        <w:rPr/>
        <w:t>B</w:t>
        <w:t xml:space="preserve">.  </w:t>
      </w:r>
      <w:r>
        <w:rPr/>
      </w:r>
      <w:r>
        <w:t xml:space="preserve">At least 50% of the agency liquor store sales are from the sale of liquor.</w:t>
      </w:r>
      <w:r>
        <w:t xml:space="preserve">  </w:t>
      </w:r>
      <w:r xmlns:wp="http://schemas.openxmlformats.org/drawingml/2010/wordprocessingDrawing" xmlns:w15="http://schemas.microsoft.com/office/word/2012/wordml">
        <w:rPr>
          <w:rFonts w:ascii="Arial" w:hAnsi="Arial" w:cs="Arial"/>
          <w:sz w:val="22"/>
          <w:szCs w:val="22"/>
        </w:rPr>
        <w:t xml:space="preserve">[PL 2025, c. 230, Pt. A,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§7 (NEW).]</w:t>
      </w:r>
    </w:p>
    <w:p>
      <w:pPr>
        <w:jc w:val="both"/>
        <w:spacing w:before="100" w:after="100"/>
        <w:ind w:start="360"/>
        <w:ind w:firstLine="360"/>
      </w:pPr>
      <w:r>
        <w:rPr>
          <w:b/>
        </w:rPr>
        <w:t>4</w:t>
        <w:t xml:space="preserve">.  </w:t>
      </w:r>
      <w:r>
        <w:rPr>
          <w:b/>
        </w:rPr>
        <w:t xml:space="preserve">Conditions for conducting taste-testing events.</w:t>
        <w:t xml:space="preserve"> </w:t>
      </w:r>
      <w:r>
        <w:t xml:space="preserve"> </w:t>
      </w:r>
      <w:r>
        <w:t xml:space="preserve">The conditions under this subsection apply to taste-testing events under this section.</w:t>
      </w:r>
    </w:p>
    <w:p>
      <w:pPr>
        <w:jc w:val="both"/>
        <w:spacing w:before="100" w:after="0"/>
        <w:ind w:start="720"/>
      </w:pPr>
      <w:r>
        <w:rPr/>
        <w:t>A</w:t>
        <w:t xml:space="preserve">.  </w:t>
      </w:r>
      <w:r>
        <w:rPr/>
      </w:r>
      <w:r>
        <w:t xml:space="preserve">Spirits may not be served to a person who has not yet attained 21 years of age.  </w:t>
      </w:r>
      <w:r>
        <w:t xml:space="preserve">  </w:t>
      </w:r>
      <w:r xmlns:wp="http://schemas.openxmlformats.org/drawingml/2010/wordprocessingDrawing" xmlns:w15="http://schemas.microsoft.com/office/word/2012/wordml">
        <w:rPr>
          <w:rFonts w:ascii="Arial" w:hAnsi="Arial" w:cs="Arial"/>
          <w:sz w:val="22"/>
          <w:szCs w:val="22"/>
        </w:rPr>
        <w:t xml:space="preserve">[PL 2025, c. 230, Pt. A, §7 (NEW).]</w:t>
      </w:r>
    </w:p>
    <w:p>
      <w:pPr>
        <w:jc w:val="both"/>
        <w:spacing w:before="100" w:after="0"/>
        <w:ind w:start="720"/>
      </w:pPr>
      <w:r>
        <w:rPr/>
        <w:t>B</w:t>
        <w:t xml:space="preserve">.  </w:t>
      </w:r>
      <w:r>
        <w:rPr/>
      </w:r>
      <w:r>
        <w:t xml:space="preserve">A person who is visibly intoxicated may not be served.</w:t>
      </w:r>
      <w:r>
        <w:t xml:space="preserve">  </w:t>
      </w:r>
      <w:r xmlns:wp="http://schemas.openxmlformats.org/drawingml/2010/wordprocessingDrawing" xmlns:w15="http://schemas.microsoft.com/office/word/2012/wordml">
        <w:rPr>
          <w:rFonts w:ascii="Arial" w:hAnsi="Arial" w:cs="Arial"/>
          <w:sz w:val="22"/>
          <w:szCs w:val="22"/>
        </w:rPr>
        <w:t xml:space="preserve">[PL 2025, c. 230, Pt. A, §7 (NEW).]</w:t>
      </w:r>
    </w:p>
    <w:p>
      <w:pPr>
        <w:jc w:val="both"/>
        <w:spacing w:before="100" w:after="0"/>
        <w:ind w:start="720"/>
      </w:pPr>
      <w:r>
        <w:rPr/>
        <w:t>C</w:t>
        <w:t xml:space="preserve">.  </w:t>
      </w:r>
      <w:r>
        <w:rPr/>
      </w:r>
      <w:r>
        <w:t xml:space="preserve">Spirits served at a taste‑testing event under a purveyor of spirits license must be:</w:t>
      </w:r>
    </w:p>
    <w:p>
      <w:pPr>
        <w:jc w:val="both"/>
        <w:spacing w:before="100" w:after="0"/>
        <w:ind w:start="1080"/>
      </w:pPr>
      <w:r>
        <w:rPr/>
        <w:t>(</w:t>
        <w:t>1</w:t>
        <w:t xml:space="preserve">)  </w:t>
      </w:r>
      <w:r>
        <w:rPr/>
      </w:r>
      <w:r>
        <w:t xml:space="preserve">Provided by the agency liquor store;  </w:t>
      </w:r>
    </w:p>
    <w:p>
      <w:pPr>
        <w:jc w:val="both"/>
        <w:spacing w:before="100" w:after="0"/>
        <w:ind w:start="1080"/>
      </w:pPr>
      <w:r>
        <w:rPr/>
        <w:t>(</w:t>
        <w:t>2</w:t>
        <w:t xml:space="preserve">)  </w:t>
      </w:r>
      <w:r>
        <w:rPr/>
      </w:r>
      <w:r>
        <w:t xml:space="preserve">Purchased at the retail price by a licensed sales representative participating in the taste‑testing event from existing stock available for purchase at the agency liquor store; or  </w:t>
      </w:r>
    </w:p>
    <w:p>
      <w:pPr>
        <w:jc w:val="both"/>
        <w:spacing w:before="100" w:after="0"/>
        <w:ind w:start="1080"/>
      </w:pPr>
      <w:r>
        <w:rPr/>
        <w:t>(</w:t>
        <w:t>3</w:t>
        <w:t xml:space="preserve">)  </w:t>
      </w:r>
      <w:r>
        <w:rPr/>
      </w:r>
      <w:r>
        <w:t xml:space="preserve">Provided by a licensed sales representative participating in the taste-testing event or a spirits supplier, including those licensed under </w:t>
      </w:r>
      <w:r>
        <w:t>section 1355‑A</w:t>
      </w:r>
      <w:r>
        <w:t xml:space="preserve">, participating in the taste‑testing event and purchased in the State at the retail price.  The purveyor of spirits shall maintain and make available to the bureau a record of transactions under this subparagraph.</w:t>
      </w:r>
      <w:r>
        <w:t xml:space="preserve">  </w:t>
      </w:r>
      <w:r xmlns:wp="http://schemas.openxmlformats.org/drawingml/2010/wordprocessingDrawing" xmlns:w15="http://schemas.microsoft.com/office/word/2012/wordml">
        <w:rPr>
          <w:rFonts w:ascii="Arial" w:hAnsi="Arial" w:cs="Arial"/>
          <w:sz w:val="22"/>
          <w:szCs w:val="22"/>
        </w:rPr>
        <w:t xml:space="preserve">[PL 2025, c. 230, Pt. A, §7 (NEW).]</w:t>
      </w:r>
    </w:p>
    <w:p>
      <w:pPr>
        <w:jc w:val="both"/>
        <w:spacing w:before="100" w:after="0"/>
        <w:ind w:start="720"/>
      </w:pPr>
      <w:r>
        <w:rPr/>
        <w:t>D</w:t>
        <w:t xml:space="preserve">.  </w:t>
      </w:r>
      <w:r>
        <w:rPr/>
      </w:r>
      <w:r>
        <w:t xml:space="preserve">Spirits may be poured for the taste-testing event only by the owner or an employee of the agency liquor store, by a sales representative licensed under </w:t>
      </w:r>
      <w:r>
        <w:t>section 1502</w:t>
      </w:r>
      <w:r>
        <w:t xml:space="preserve"> or by the spirits supplier.</w:t>
      </w:r>
      <w:r>
        <w:t xml:space="preserve">  </w:t>
      </w:r>
      <w:r xmlns:wp="http://schemas.openxmlformats.org/drawingml/2010/wordprocessingDrawing" xmlns:w15="http://schemas.microsoft.com/office/word/2012/wordml">
        <w:rPr>
          <w:rFonts w:ascii="Arial" w:hAnsi="Arial" w:cs="Arial"/>
          <w:sz w:val="22"/>
          <w:szCs w:val="22"/>
        </w:rPr>
        <w:t xml:space="preserve">[PL 2025, c. 230, Pt. A,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§7 (NEW).]</w:t>
      </w:r>
    </w:p>
    <w:p>
      <w:pPr>
        <w:jc w:val="both"/>
        <w:spacing w:before="100" w:after="0"/>
        <w:ind w:start="360"/>
        <w:ind w:firstLine="360"/>
      </w:pPr>
      <w:r>
        <w:rPr>
          <w:b/>
        </w:rPr>
        <w:t>5</w:t>
        <w:t xml:space="preserve">.  </w:t>
      </w:r>
      <w:r>
        <w:rPr>
          <w:b/>
        </w:rPr>
        <w:t xml:space="preserve">Mixed drinks.</w:t>
        <w:t xml:space="preserve"> </w:t>
      </w:r>
      <w:r>
        <w:t xml:space="preserve"> </w:t>
      </w:r>
      <w:r>
        <w:t xml:space="preserve">The purveyor of spirits licensee may provide mixed drinks containing spirits for a taste-testing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§7 (NEW).]</w:t>
      </w:r>
    </w:p>
    <w:p>
      <w:pPr>
        <w:jc w:val="both"/>
        <w:spacing w:before="100" w:after="0"/>
        <w:ind w:start="360"/>
        <w:ind w:firstLine="360"/>
      </w:pPr>
      <w:r>
        <w:rPr>
          <w:b/>
        </w:rPr>
        <w:t>6</w:t>
        <w:t xml:space="preserve">.  </w:t>
      </w:r>
      <w:r>
        <w:rPr>
          <w:b/>
        </w:rPr>
        <w:t xml:space="preserve">Spirits containers used for taste-tasting events.</w:t>
        <w:t xml:space="preserve"> </w:t>
      </w:r>
      <w:r>
        <w:t xml:space="preserve"> </w:t>
      </w:r>
      <w:r>
        <w:t xml:space="preserve">Spirits containers that have been opened for a taste‑testing event must be resealed and stored in an area not accessible by the public after the taste‑testing event.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§7 (NEW).]</w:t>
      </w:r>
    </w:p>
    <w:p>
      <w:pPr>
        <w:jc w:val="both"/>
        <w:spacing w:before="100" w:after="0"/>
        <w:ind w:start="360"/>
        <w:ind w:firstLine="360"/>
      </w:pPr>
      <w:r>
        <w:rPr>
          <w:b/>
        </w:rPr>
        <w:t>7</w:t>
        <w:t xml:space="preserve">.  </w:t>
      </w:r>
      <w:r>
        <w:rPr>
          <w:b/>
        </w:rPr>
        <w:t xml:space="preserve">Rules.</w:t>
        <w:t xml:space="preserve"> </w:t>
      </w:r>
      <w:r>
        <w:t xml:space="preserve"> </w:t>
      </w:r>
      <w:r>
        <w:t xml:space="preserve">The bureau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§462. Purveyor of spirits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§462. Purveyor of spirits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§462. PURVEYOR OF SPIRITS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