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Rules governing agency liquor stores</w:t>
      </w:r>
    </w:p>
    <w:p>
      <w:pPr>
        <w:jc w:val="both"/>
        <w:spacing w:before="100" w:after="100"/>
        <w:ind w:start="360"/>
        <w:ind w:firstLine="360"/>
      </w:pPr>
      <w:r>
        <w:rPr/>
      </w:r>
      <w:r>
        <w:rPr/>
      </w:r>
      <w:r>
        <w:t xml:space="preserve">The bureau shall adopt rules for the selection, licensing and operation of agency liquor stores.  These rules include, but are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1997, c. 373, §45 (AMD).]</w:t>
      </w:r>
    </w:p>
    <w:p>
      <w:pPr>
        <w:jc w:val="both"/>
        <w:spacing w:before="100" w:after="0"/>
        <w:ind w:start="360"/>
        <w:ind w:firstLine="360"/>
      </w:pPr>
      <w:r>
        <w:rPr>
          <w:b/>
        </w:rPr>
        <w:t>1</w:t>
        <w:t xml:space="preserve">.  </w:t>
      </w:r>
      <w:r>
        <w:rPr>
          <w:b/>
        </w:rPr>
        <w:t xml:space="preserve">Location.</w:t>
        <w:t xml:space="preserve"> </w:t>
      </w:r>
      <w:r>
        <w:t xml:space="preserve"> </w:t>
      </w:r>
      <w:r>
        <w:t xml:space="preserve">Location of agency stores, subject to </w:t>
      </w:r>
      <w:r>
        <w:t>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Storage facilities.</w:t>
        <w:t xml:space="preserve"> </w:t>
      </w:r>
      <w:r>
        <w:t xml:space="preserve"> </w:t>
      </w:r>
      <w:r>
        <w:t xml:space="preserve">Storage facilities for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Handling and sale.</w:t>
        <w:t xml:space="preserve"> </w:t>
      </w:r>
      <w:r>
        <w:t xml:space="preserve"> </w:t>
      </w:r>
      <w:r>
        <w:t xml:space="preserve">The handling and sale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Hours.</w:t>
        <w:t xml:space="preserve"> </w:t>
      </w:r>
      <w:r>
        <w:t xml:space="preserve"> </w:t>
      </w:r>
      <w:r>
        <w:t xml:space="preserve">The hours of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5</w:t>
        <w:t xml:space="preserve">.  </w:t>
      </w:r>
      <w:r>
        <w:rPr>
          <w:b/>
        </w:rPr>
        <w:t xml:space="preserve">Separation from other merchandise.</w:t>
        <w:t xml:space="preserve"> </w:t>
      </w:r>
      <w:r>
        <w:t xml:space="preserve"> </w:t>
      </w:r>
      <w:r>
        <w:t xml:space="preserve">The separation of liquor from other merchandise in the agency liquor stores;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6</w:t>
        <w:t xml:space="preserve">.  </w:t>
      </w:r>
      <w:r>
        <w:rPr>
          <w:b/>
        </w:rPr>
        <w:t xml:space="preserve">Size and nature of facilities.</w:t>
        <w:t xml:space="preserve"> </w:t>
      </w:r>
      <w:r>
        <w:t xml:space="preserve"> </w:t>
      </w:r>
      <w:r>
        <w:t xml:space="preserve">The size and nature of the facilities of agency liquor stores for different quantities of liquor to be sold;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7</w:t>
        <w:t xml:space="preserve">.  </w:t>
      </w:r>
      <w:r>
        <w:rPr>
          <w:b/>
        </w:rPr>
        <w:t xml:space="preserve">Other.</w:t>
        <w:t xml:space="preserve"> </w:t>
      </w:r>
      <w:r>
        <w:t xml:space="preserve"> </w:t>
      </w:r>
      <w:r>
        <w:t xml:space="preserve">Any other rules necessary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Rules governing agency liquor stores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Rules governing agency liquor stores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§452. RULES GOVERNING AGENCY LIQUOR STORES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