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1359</w:t>
        <w:t xml:space="preserve">.  </w:t>
      </w:r>
      <w:r>
        <w:rPr>
          <w:b/>
        </w:rPr>
        <w:t xml:space="preserve">Unlicensed manufacture</w:t>
      </w:r>
    </w:p>
    <w:p>
      <w:pPr>
        <w:jc w:val="both"/>
        <w:spacing w:before="100" w:after="100"/>
        <w:ind w:start="360"/>
      </w:pPr>
      <w:r>
        <w:rPr>
          <w:b/>
        </w:rPr>
        <w:t>(REALLOCATED FROM TITLE 28-A, SECTION 1358)</w:t>
      </w:r>
    </w:p>
    <w:p>
      <w:pPr>
        <w:jc w:val="both"/>
        <w:spacing w:before="100" w:after="100"/>
        <w:ind w:start="360"/>
        <w:ind w:firstLine="360"/>
      </w:pPr>
      <w:r>
        <w:rPr/>
      </w:r>
      <w:r>
        <w:rPr/>
      </w:r>
      <w:r>
        <w:t xml:space="preserve">A license for the manufacture of homemade liquor is not required under this Title if the conditions prescribed in this section are met.  For purposes of this section, "homemade liquor" has the same meaning as in </w:t>
      </w:r>
      <w:r>
        <w:t>section 1057,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315, §2 (NEW); RR 2025, c. 1, Pt. A, §38 (RAL).]</w:t>
      </w:r>
    </w:p>
    <w:p>
      <w:pPr>
        <w:jc w:val="both"/>
        <w:spacing w:before="100" w:after="0"/>
        <w:ind w:start="360"/>
        <w:ind w:firstLine="360"/>
      </w:pPr>
      <w:r>
        <w:rPr>
          <w:b/>
        </w:rPr>
        <w:t>1</w:t>
        <w:t xml:space="preserve">.  </w:t>
      </w:r>
      <w:r>
        <w:rPr>
          <w:b/>
        </w:rPr>
        <w:t xml:space="preserve">Permitted liquor judging competition events.</w:t>
        <w:t xml:space="preserve"> </w:t>
      </w:r>
      <w:r>
        <w:t xml:space="preserve"> </w:t>
      </w:r>
      <w:r>
        <w:t xml:space="preserve">Homemade liquor may be removed from the premises where the homemade liquor was made if the homemade liquor is entered into a permitted liquor judging competition event as provided in </w:t>
      </w:r>
      <w:r>
        <w:t>section 1057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w:t>
      </w:r>
    </w:p>
    <w:p>
      <w:pPr>
        <w:jc w:val="both"/>
        <w:spacing w:before="100" w:after="0"/>
        <w:ind w:start="360"/>
        <w:ind w:firstLine="360"/>
      </w:pPr>
      <w:r>
        <w:rPr>
          <w:b/>
        </w:rPr>
        <w:t>2</w:t>
        <w:t xml:space="preserve">.  </w:t>
      </w:r>
      <w:r>
        <w:rPr>
          <w:b/>
        </w:rPr>
        <w:t xml:space="preserve">Prohibition on added spirits.</w:t>
        <w:t xml:space="preserve"> </w:t>
      </w:r>
      <w:r>
        <w:t xml:space="preserve"> </w:t>
      </w:r>
      <w:r>
        <w:t xml:space="preserve">Homemade liquor may not contain added spirits.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w:t>
      </w:r>
    </w:p>
    <w:p>
      <w:pPr>
        <w:jc w:val="both"/>
        <w:spacing w:before="100" w:after="0"/>
        <w:ind w:start="360"/>
        <w:ind w:firstLine="360"/>
      </w:pPr>
      <w:r>
        <w:rPr>
          <w:b/>
        </w:rPr>
        <w:t>3</w:t>
        <w:t xml:space="preserve">.  </w:t>
      </w:r>
      <w:r>
        <w:rPr>
          <w:b/>
        </w:rPr>
        <w:t xml:space="preserve">Prohibition on sale.</w:t>
        <w:t xml:space="preserve"> </w:t>
      </w:r>
      <w:r>
        <w:t xml:space="preserve"> </w:t>
      </w:r>
      <w:r>
        <w:t xml:space="preserve">Homemade liquor may not be sold or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w:t>
      </w:r>
    </w:p>
    <w:p>
      <w:pPr>
        <w:jc w:val="both"/>
        <w:spacing w:before="100" w:after="0"/>
        <w:ind w:start="360"/>
        <w:ind w:firstLine="360"/>
      </w:pPr>
      <w:r>
        <w:rPr>
          <w:b/>
        </w:rPr>
        <w:t>4</w:t>
        <w:t xml:space="preserve">.  </w:t>
      </w:r>
      <w:r>
        <w:rPr>
          <w:b/>
        </w:rPr>
        <w:t xml:space="preserve">Violation.</w:t>
        <w:t xml:space="preserve"> </w:t>
      </w:r>
      <w:r>
        <w:t xml:space="preserve"> </w:t>
      </w:r>
      <w:r>
        <w:t xml:space="preserve">A 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§2 (NEW). RR 2025, c. 1, Pt. A, §38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§1359. Unlicensed manufacture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§1359. Unlicensed manufacture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§1359. UNLICENSED MANUFACTURE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