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Right of people in member states to vote for President and Vice President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Right of people in member states to vote for President and Vice President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§1303. RIGHT OF PEOPLE IN MEMBER STATES TO VOTE FOR PRESIDENT AND VICE PRESIDENT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