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w:t>
        <w:t xml:space="preserve">.  </w:t>
      </w:r>
      <w:r>
        <w:rPr>
          <w:b/>
        </w:rPr>
        <w:t xml:space="preserve">Designation of PECOM as the state agency or state commission for the purposes of certain federal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601, §1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 Designation of PECOM as the state agency or state commission for the purposes of certain federal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 Designation of PECOM as the state agency or state commission for the purposes of certain federal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§79. DESIGNATION OF PECOM AS THE STATE AGENCY OR STATE COMMISSION FOR THE PURPOSES OF CERTAIN FEDERAL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