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State aid for evening and day schools, adult education; activities without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38 (AMD). PL 1969, c. 448 (AMD). PL 1977, c. 361,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§2404. State aid for evening and day schools, adult education; activities without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State aid for evening and day schools, adult education; activities without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§2404. STATE AID FOR EVENING AND DAY SCHOOLS, ADULT EDUCATION; ACTIVITIES WITHOUT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