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Schools for persons over 16, not at public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§1456. Schools for persons over 16, not at public schools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Schools for persons over 16, not at public schools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§1456. SCHOOLS FOR PERSONS OVER 16, NOT AT PUBLIC SCHOOLS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